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rawings/drawing1.xml" ContentType="application/vnd.openxmlformats-officedocument.drawingml.chartshap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5.xml" ContentType="application/vnd.openxmlformats-officedocument.drawingml.chart+xml"/>
  <Override PartName="/word/charts/chart4.xml" ContentType="application/vnd.openxmlformats-officedocument.drawingml.chart+xml"/>
  <Override PartName="/word/theme/theme1.xml" ContentType="application/vnd.openxmlformats-officedocument.theme+xml"/>
  <Override PartName="/word/theme/themeOverride2.xml" ContentType="application/vnd.openxmlformats-officedocument.themeOverride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67E" w:rsidRDefault="002F067E" w:rsidP="008756A9">
      <w:pPr>
        <w:jc w:val="center"/>
        <w:outlineLvl w:val="0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8756A9" w:rsidRPr="00EA5CF4" w:rsidRDefault="00524DBB" w:rsidP="008756A9">
      <w:pPr>
        <w:jc w:val="center"/>
        <w:outlineLvl w:val="0"/>
        <w:rPr>
          <w:rFonts w:ascii="Arial" w:hAnsi="Arial" w:cs="Arial"/>
          <w:b/>
          <w:bCs/>
          <w:color w:val="000000"/>
          <w:sz w:val="28"/>
          <w:szCs w:val="28"/>
        </w:rPr>
      </w:pPr>
      <w:r w:rsidRPr="00EA5CF4">
        <w:rPr>
          <w:rFonts w:ascii="Arial" w:hAnsi="Arial" w:cs="Arial"/>
          <w:b/>
          <w:bCs/>
          <w:color w:val="000000"/>
          <w:sz w:val="28"/>
          <w:szCs w:val="28"/>
        </w:rPr>
        <w:t>Informácia</w:t>
      </w:r>
      <w:r w:rsidR="008756A9" w:rsidRPr="00EA5CF4">
        <w:rPr>
          <w:rFonts w:ascii="Arial" w:hAnsi="Arial" w:cs="Arial"/>
          <w:b/>
          <w:bCs/>
          <w:color w:val="000000"/>
          <w:sz w:val="28"/>
          <w:szCs w:val="28"/>
        </w:rPr>
        <w:t xml:space="preserve"> o vývoji dlh</w:t>
      </w:r>
      <w:r w:rsidR="00CE4118" w:rsidRPr="00EA5CF4">
        <w:rPr>
          <w:rFonts w:ascii="Arial" w:hAnsi="Arial" w:cs="Arial"/>
          <w:b/>
          <w:bCs/>
          <w:color w:val="000000"/>
          <w:sz w:val="28"/>
          <w:szCs w:val="28"/>
        </w:rPr>
        <w:t>u</w:t>
      </w:r>
      <w:r w:rsidR="008756A9" w:rsidRPr="00EA5CF4">
        <w:rPr>
          <w:rFonts w:ascii="Arial" w:hAnsi="Arial" w:cs="Arial"/>
          <w:b/>
          <w:bCs/>
          <w:color w:val="000000"/>
          <w:sz w:val="28"/>
          <w:szCs w:val="28"/>
        </w:rPr>
        <w:t xml:space="preserve"> v rezorte zdravotníctva </w:t>
      </w:r>
      <w:r w:rsidR="00CE4118" w:rsidRPr="00EA5CF4">
        <w:rPr>
          <w:rFonts w:ascii="Arial" w:hAnsi="Arial" w:cs="Arial"/>
          <w:b/>
          <w:bCs/>
          <w:color w:val="000000"/>
          <w:sz w:val="28"/>
          <w:szCs w:val="28"/>
        </w:rPr>
        <w:t>za rok 201</w:t>
      </w:r>
      <w:r w:rsidR="00A64CDB">
        <w:rPr>
          <w:rFonts w:ascii="Arial" w:hAnsi="Arial" w:cs="Arial"/>
          <w:b/>
          <w:bCs/>
          <w:color w:val="000000"/>
          <w:sz w:val="28"/>
          <w:szCs w:val="28"/>
        </w:rPr>
        <w:t>5</w:t>
      </w:r>
    </w:p>
    <w:p w:rsidR="008756A9" w:rsidRDefault="008756A9" w:rsidP="008756A9">
      <w:pPr>
        <w:jc w:val="left"/>
        <w:outlineLvl w:val="0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2F067E" w:rsidRDefault="002F067E" w:rsidP="008756A9">
      <w:pPr>
        <w:jc w:val="left"/>
        <w:outlineLvl w:val="0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757F05" w:rsidRPr="00EA5CF4" w:rsidRDefault="00757F05" w:rsidP="008756A9">
      <w:pPr>
        <w:ind w:firstLine="708"/>
        <w:rPr>
          <w:rFonts w:ascii="Arial" w:hAnsi="Arial" w:cs="Arial"/>
          <w:color w:val="000000"/>
        </w:rPr>
      </w:pPr>
    </w:p>
    <w:p w:rsidR="008756A9" w:rsidRPr="00EA5CF4" w:rsidRDefault="008756A9" w:rsidP="00887B0E">
      <w:pPr>
        <w:spacing w:line="360" w:lineRule="auto"/>
        <w:ind w:firstLine="709"/>
        <w:rPr>
          <w:rFonts w:ascii="Arial" w:hAnsi="Arial" w:cs="Arial"/>
          <w:color w:val="000000"/>
        </w:rPr>
      </w:pPr>
      <w:r w:rsidRPr="00EA5CF4">
        <w:rPr>
          <w:rFonts w:ascii="Arial" w:hAnsi="Arial" w:cs="Arial"/>
          <w:color w:val="000000"/>
        </w:rPr>
        <w:t xml:space="preserve">Uznesením vlády Slovenskej republiky </w:t>
      </w:r>
      <w:r w:rsidR="00D84CDB" w:rsidRPr="00EA5CF4">
        <w:rPr>
          <w:rFonts w:ascii="Arial" w:hAnsi="Arial" w:cs="Arial"/>
          <w:color w:val="000000"/>
        </w:rPr>
        <w:t>č.</w:t>
      </w:r>
      <w:r w:rsidR="00FF7A2F" w:rsidRPr="00EA5CF4">
        <w:rPr>
          <w:rFonts w:ascii="Arial" w:hAnsi="Arial" w:cs="Arial"/>
          <w:color w:val="000000"/>
        </w:rPr>
        <w:t xml:space="preserve"> </w:t>
      </w:r>
      <w:r w:rsidR="00D84CDB" w:rsidRPr="00EA5CF4">
        <w:rPr>
          <w:rFonts w:ascii="Arial" w:hAnsi="Arial" w:cs="Arial"/>
          <w:color w:val="000000"/>
        </w:rPr>
        <w:t xml:space="preserve">338 zo </w:t>
      </w:r>
      <w:r w:rsidR="00FF7A2F" w:rsidRPr="00EA5CF4">
        <w:rPr>
          <w:rFonts w:ascii="Arial" w:hAnsi="Arial" w:cs="Arial"/>
          <w:color w:val="000000"/>
        </w:rPr>
        <w:t xml:space="preserve">dňa </w:t>
      </w:r>
      <w:r w:rsidR="00D84CDB" w:rsidRPr="00EA5CF4">
        <w:rPr>
          <w:rFonts w:ascii="Arial" w:hAnsi="Arial" w:cs="Arial"/>
          <w:color w:val="000000"/>
        </w:rPr>
        <w:t xml:space="preserve">6. júla 2012 </w:t>
      </w:r>
      <w:r w:rsidRPr="00EA5CF4">
        <w:rPr>
          <w:rFonts w:ascii="Arial" w:hAnsi="Arial" w:cs="Arial"/>
          <w:color w:val="000000"/>
        </w:rPr>
        <w:t>bola minist</w:t>
      </w:r>
      <w:r w:rsidR="00FF7A2F" w:rsidRPr="00EA5CF4">
        <w:rPr>
          <w:rFonts w:ascii="Arial" w:hAnsi="Arial" w:cs="Arial"/>
          <w:color w:val="000000"/>
        </w:rPr>
        <w:t xml:space="preserve">erke </w:t>
      </w:r>
      <w:r w:rsidRPr="00EA5CF4">
        <w:rPr>
          <w:rFonts w:ascii="Arial" w:hAnsi="Arial" w:cs="Arial"/>
          <w:color w:val="000000"/>
        </w:rPr>
        <w:t>zdrav</w:t>
      </w:r>
      <w:r w:rsidR="00D84CDB" w:rsidRPr="00EA5CF4">
        <w:rPr>
          <w:rFonts w:ascii="Arial" w:hAnsi="Arial" w:cs="Arial"/>
          <w:color w:val="000000"/>
        </w:rPr>
        <w:t>otníctva uložená úloha predložiť</w:t>
      </w:r>
      <w:r w:rsidRPr="00EA5CF4">
        <w:rPr>
          <w:rFonts w:ascii="Arial" w:hAnsi="Arial" w:cs="Arial"/>
          <w:color w:val="000000"/>
        </w:rPr>
        <w:t xml:space="preserve"> na rokovanie vlády </w:t>
      </w:r>
      <w:r w:rsidR="00002089" w:rsidRPr="00EA5CF4">
        <w:rPr>
          <w:rFonts w:ascii="Arial" w:hAnsi="Arial" w:cs="Arial"/>
          <w:color w:val="000000"/>
        </w:rPr>
        <w:t>informáciu</w:t>
      </w:r>
      <w:r w:rsidR="00FF7A2F" w:rsidRPr="00EA5CF4">
        <w:rPr>
          <w:rFonts w:ascii="Arial" w:hAnsi="Arial" w:cs="Arial"/>
          <w:color w:val="000000"/>
        </w:rPr>
        <w:t xml:space="preserve">        </w:t>
      </w:r>
      <w:r w:rsidRPr="00EA5CF4">
        <w:rPr>
          <w:rFonts w:ascii="Arial" w:hAnsi="Arial" w:cs="Arial"/>
          <w:color w:val="000000"/>
        </w:rPr>
        <w:t>o vývoji dlhu v rezorte zdravotníctva za predchádzajúci rok.</w:t>
      </w:r>
    </w:p>
    <w:p w:rsidR="003A2A4D" w:rsidRDefault="008756A9" w:rsidP="003A2A4D">
      <w:pPr>
        <w:spacing w:line="360" w:lineRule="auto"/>
        <w:ind w:firstLine="709"/>
        <w:rPr>
          <w:rFonts w:ascii="Arial" w:hAnsi="Arial" w:cs="Arial"/>
          <w:color w:val="000000"/>
        </w:rPr>
      </w:pPr>
      <w:r w:rsidRPr="00EA5CF4">
        <w:rPr>
          <w:rFonts w:ascii="Arial" w:hAnsi="Arial" w:cs="Arial"/>
          <w:color w:val="000000"/>
        </w:rPr>
        <w:t>Vývoj dlhu je sledovaný cez zmenu</w:t>
      </w:r>
      <w:r w:rsidR="00D84CDB" w:rsidRPr="00EA5CF4">
        <w:rPr>
          <w:rFonts w:ascii="Arial" w:hAnsi="Arial" w:cs="Arial"/>
          <w:color w:val="000000"/>
        </w:rPr>
        <w:t xml:space="preserve"> objemu</w:t>
      </w:r>
      <w:r w:rsidRPr="00EA5CF4">
        <w:rPr>
          <w:rFonts w:ascii="Arial" w:hAnsi="Arial" w:cs="Arial"/>
          <w:color w:val="000000"/>
        </w:rPr>
        <w:t xml:space="preserve"> záväzkov </w:t>
      </w:r>
      <w:r w:rsidR="003A2A4D" w:rsidRPr="00EA5CF4">
        <w:rPr>
          <w:rFonts w:ascii="Arial" w:hAnsi="Arial" w:cs="Arial"/>
          <w:color w:val="000000"/>
        </w:rPr>
        <w:t xml:space="preserve">v lehote splatnosti </w:t>
      </w:r>
      <w:r w:rsidR="00DA0D80">
        <w:rPr>
          <w:rFonts w:ascii="Arial" w:hAnsi="Arial" w:cs="Arial"/>
          <w:color w:val="000000"/>
        </w:rPr>
        <w:t xml:space="preserve">     </w:t>
      </w:r>
      <w:r w:rsidR="003A2A4D" w:rsidRPr="00EA5CF4">
        <w:rPr>
          <w:rFonts w:ascii="Arial" w:hAnsi="Arial" w:cs="Arial"/>
          <w:color w:val="000000"/>
        </w:rPr>
        <w:t>na úrovni istiny be</w:t>
      </w:r>
      <w:r w:rsidR="003A2A4D">
        <w:rPr>
          <w:rFonts w:ascii="Arial" w:hAnsi="Arial" w:cs="Arial"/>
          <w:color w:val="000000"/>
        </w:rPr>
        <w:t>z záväzkov zo zúčtovania transfe</w:t>
      </w:r>
      <w:r w:rsidR="003A2A4D" w:rsidRPr="00EA5CF4">
        <w:rPr>
          <w:rFonts w:ascii="Arial" w:hAnsi="Arial" w:cs="Arial"/>
          <w:color w:val="000000"/>
        </w:rPr>
        <w:t xml:space="preserve">rov a záväzkov </w:t>
      </w:r>
      <w:r w:rsidRPr="00EA5CF4">
        <w:rPr>
          <w:rFonts w:ascii="Arial" w:hAnsi="Arial" w:cs="Arial"/>
          <w:color w:val="000000"/>
        </w:rPr>
        <w:t>po lehote splatnosti</w:t>
      </w:r>
      <w:r w:rsidR="003A2A4D">
        <w:rPr>
          <w:rFonts w:ascii="Arial" w:hAnsi="Arial" w:cs="Arial"/>
          <w:color w:val="000000"/>
        </w:rPr>
        <w:t>.</w:t>
      </w:r>
    </w:p>
    <w:p w:rsidR="00907E33" w:rsidRDefault="00142F9B" w:rsidP="00907E33">
      <w:pPr>
        <w:spacing w:line="360" w:lineRule="auto"/>
        <w:ind w:firstLine="70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Štatistický úrad SR v</w:t>
      </w:r>
      <w:r w:rsidR="00907E33" w:rsidRPr="00907E33">
        <w:rPr>
          <w:rFonts w:ascii="Arial" w:hAnsi="Arial" w:cs="Arial"/>
          <w:color w:val="000000"/>
        </w:rPr>
        <w:t xml:space="preserve"> súlade s európskou metodikou  ESA 2010 ustanovenou Nariadením EP a Rady (EÚ) č. 549/2013 z 21. mája 2013 o európskom systéme národných a regionálnych účtov v Európskej únii</w:t>
      </w:r>
      <w:r w:rsidR="00907E33">
        <w:rPr>
          <w:rFonts w:ascii="Arial" w:hAnsi="Arial" w:cs="Arial"/>
          <w:color w:val="000000"/>
        </w:rPr>
        <w:t xml:space="preserve"> rozhodol o zaradení poskytovateľov zdravotnej starostlivosti do sektora verejnej správy. Vývoj dlhu v roku 201</w:t>
      </w:r>
      <w:r w:rsidR="00A64CDB">
        <w:rPr>
          <w:rFonts w:ascii="Arial" w:hAnsi="Arial" w:cs="Arial"/>
          <w:color w:val="000000"/>
        </w:rPr>
        <w:t>5</w:t>
      </w:r>
      <w:r w:rsidR="00907E33">
        <w:rPr>
          <w:rFonts w:ascii="Arial" w:hAnsi="Arial" w:cs="Arial"/>
          <w:color w:val="000000"/>
        </w:rPr>
        <w:t xml:space="preserve"> je preto sledovaný v zdravotníckych zariadeniach v súlade zo zoznamom subjektov verejnej správy s dodatočným zapracovaním výsledkov za predchádzajúce roky.</w:t>
      </w:r>
    </w:p>
    <w:p w:rsidR="004F5AE5" w:rsidRDefault="004F5AE5" w:rsidP="008756A9">
      <w:pPr>
        <w:ind w:firstLine="708"/>
        <w:rPr>
          <w:rFonts w:ascii="Arial" w:hAnsi="Arial" w:cs="Arial"/>
          <w:color w:val="000000"/>
        </w:rPr>
      </w:pPr>
    </w:p>
    <w:p w:rsidR="00142F9B" w:rsidRDefault="00142F9B" w:rsidP="008756A9">
      <w:pPr>
        <w:ind w:firstLine="708"/>
        <w:rPr>
          <w:rFonts w:ascii="Arial" w:hAnsi="Arial" w:cs="Arial"/>
          <w:color w:val="000000"/>
        </w:rPr>
      </w:pPr>
    </w:p>
    <w:p w:rsidR="008756A9" w:rsidRPr="00EA5CF4" w:rsidRDefault="00DF7667" w:rsidP="00C42D14">
      <w:pPr>
        <w:ind w:firstLine="708"/>
        <w:rPr>
          <w:rFonts w:ascii="Arial" w:hAnsi="Arial" w:cs="Arial"/>
          <w:color w:val="000000"/>
        </w:rPr>
      </w:pPr>
      <w:r w:rsidRPr="00EA5CF4">
        <w:rPr>
          <w:rFonts w:ascii="Arial" w:hAnsi="Arial" w:cs="Arial"/>
          <w:color w:val="000000"/>
        </w:rPr>
        <w:t xml:space="preserve">Informácia </w:t>
      </w:r>
      <w:r w:rsidR="008756A9" w:rsidRPr="00EA5CF4">
        <w:rPr>
          <w:rFonts w:ascii="Arial" w:hAnsi="Arial" w:cs="Arial"/>
          <w:color w:val="000000"/>
        </w:rPr>
        <w:t>sa zaoberá vývojom dlhu v </w:t>
      </w:r>
      <w:r w:rsidR="00B74561">
        <w:rPr>
          <w:rFonts w:ascii="Arial" w:hAnsi="Arial" w:cs="Arial"/>
          <w:color w:val="000000"/>
        </w:rPr>
        <w:t>piati</w:t>
      </w:r>
      <w:r w:rsidR="008756A9" w:rsidRPr="00EA5CF4">
        <w:rPr>
          <w:rFonts w:ascii="Arial" w:hAnsi="Arial" w:cs="Arial"/>
          <w:color w:val="000000"/>
        </w:rPr>
        <w:t>ch kategóriách subjektov:</w:t>
      </w:r>
    </w:p>
    <w:p w:rsidR="00C0417D" w:rsidRPr="00EA5CF4" w:rsidRDefault="00C0417D" w:rsidP="00C42D14">
      <w:pPr>
        <w:ind w:firstLine="708"/>
        <w:rPr>
          <w:rFonts w:ascii="Arial" w:hAnsi="Arial" w:cs="Arial"/>
          <w:color w:val="000000"/>
        </w:rPr>
      </w:pPr>
    </w:p>
    <w:p w:rsidR="00B74561" w:rsidRPr="00B74561" w:rsidRDefault="00C0417D" w:rsidP="00887B0E">
      <w:pPr>
        <w:numPr>
          <w:ilvl w:val="0"/>
          <w:numId w:val="1"/>
        </w:numPr>
        <w:spacing w:line="360" w:lineRule="auto"/>
        <w:rPr>
          <w:rFonts w:ascii="Arial" w:hAnsi="Arial" w:cs="Arial"/>
          <w:b/>
          <w:color w:val="000000"/>
        </w:rPr>
      </w:pPr>
      <w:r w:rsidRPr="00EA5CF4">
        <w:rPr>
          <w:rFonts w:ascii="Arial" w:hAnsi="Arial" w:cs="Arial"/>
          <w:b/>
          <w:color w:val="000000"/>
        </w:rPr>
        <w:t xml:space="preserve">V príspevkových organizáciách </w:t>
      </w:r>
      <w:r w:rsidR="008756A9" w:rsidRPr="00EA5CF4">
        <w:rPr>
          <w:rFonts w:ascii="Arial" w:hAnsi="Arial" w:cs="Arial"/>
          <w:b/>
          <w:color w:val="000000"/>
        </w:rPr>
        <w:t xml:space="preserve">v pôsobnosti Ministerstva zdravotníctva Slovenskej republiky </w:t>
      </w:r>
      <w:r w:rsidR="00B74561" w:rsidRPr="00B74561">
        <w:rPr>
          <w:rFonts w:ascii="Arial" w:hAnsi="Arial" w:cs="Arial"/>
          <w:color w:val="000000"/>
        </w:rPr>
        <w:t>(</w:t>
      </w:r>
      <w:r w:rsidR="00B74561" w:rsidRPr="00EA5CF4">
        <w:rPr>
          <w:rFonts w:ascii="Arial" w:hAnsi="Arial" w:cs="Arial"/>
          <w:color w:val="000000"/>
        </w:rPr>
        <w:t>ďalej aj „ZZ v pôsobnosti MZ SR</w:t>
      </w:r>
      <w:r w:rsidR="00B74561">
        <w:rPr>
          <w:rFonts w:ascii="Arial" w:hAnsi="Arial" w:cs="Arial"/>
          <w:color w:val="000000"/>
        </w:rPr>
        <w:t>“)</w:t>
      </w:r>
    </w:p>
    <w:p w:rsidR="008756A9" w:rsidRPr="00EA5CF4" w:rsidRDefault="00B74561" w:rsidP="00887B0E">
      <w:pPr>
        <w:numPr>
          <w:ilvl w:val="0"/>
          <w:numId w:val="1"/>
        </w:numPr>
        <w:spacing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V </w:t>
      </w:r>
      <w:r w:rsidR="00F555B6">
        <w:rPr>
          <w:rFonts w:ascii="Arial" w:hAnsi="Arial" w:cs="Arial"/>
          <w:b/>
          <w:color w:val="000000"/>
        </w:rPr>
        <w:t xml:space="preserve">zdravotníckych zariadeniach v pôsobnosti Ministerstva vnútra Slovenskej republiky </w:t>
      </w:r>
      <w:r>
        <w:rPr>
          <w:rFonts w:ascii="Arial" w:hAnsi="Arial" w:cs="Arial"/>
          <w:b/>
          <w:color w:val="000000"/>
        </w:rPr>
        <w:t xml:space="preserve">a v pôsobnosti Ministerstva obrany Slovenskej republiky </w:t>
      </w:r>
      <w:r w:rsidRPr="00B74561">
        <w:rPr>
          <w:rFonts w:ascii="Arial" w:hAnsi="Arial" w:cs="Arial"/>
          <w:color w:val="000000"/>
        </w:rPr>
        <w:t>(</w:t>
      </w:r>
      <w:r w:rsidRPr="00EA5CF4">
        <w:rPr>
          <w:rFonts w:ascii="Arial" w:hAnsi="Arial" w:cs="Arial"/>
          <w:color w:val="000000"/>
        </w:rPr>
        <w:t>ďalej aj „ZZ v pôsobnosti M</w:t>
      </w:r>
      <w:r>
        <w:rPr>
          <w:rFonts w:ascii="Arial" w:hAnsi="Arial" w:cs="Arial"/>
          <w:color w:val="000000"/>
        </w:rPr>
        <w:t>V</w:t>
      </w:r>
      <w:r w:rsidRPr="00EA5CF4">
        <w:rPr>
          <w:rFonts w:ascii="Arial" w:hAnsi="Arial" w:cs="Arial"/>
          <w:color w:val="000000"/>
        </w:rPr>
        <w:t xml:space="preserve"> SR</w:t>
      </w:r>
      <w:r>
        <w:rPr>
          <w:rFonts w:ascii="Arial" w:hAnsi="Arial" w:cs="Arial"/>
          <w:color w:val="000000"/>
        </w:rPr>
        <w:t xml:space="preserve"> a MO SR“)</w:t>
      </w:r>
    </w:p>
    <w:p w:rsidR="008756A9" w:rsidRDefault="00C0417D" w:rsidP="00887B0E">
      <w:pPr>
        <w:numPr>
          <w:ilvl w:val="0"/>
          <w:numId w:val="1"/>
        </w:numPr>
        <w:spacing w:line="360" w:lineRule="auto"/>
        <w:rPr>
          <w:rFonts w:ascii="Arial" w:hAnsi="Arial" w:cs="Arial"/>
          <w:b/>
          <w:color w:val="000000"/>
        </w:rPr>
      </w:pPr>
      <w:r w:rsidRPr="00EA5CF4">
        <w:rPr>
          <w:rFonts w:ascii="Arial" w:hAnsi="Arial" w:cs="Arial"/>
          <w:b/>
          <w:color w:val="000000"/>
        </w:rPr>
        <w:t>V</w:t>
      </w:r>
      <w:r w:rsidR="008756A9" w:rsidRPr="00EA5CF4">
        <w:rPr>
          <w:rFonts w:ascii="Arial" w:hAnsi="Arial" w:cs="Arial"/>
          <w:b/>
          <w:color w:val="000000"/>
        </w:rPr>
        <w:t> zdravotníckych zariadeniach delimitovaných na obce a vyššie územné celky  v zmysle zákona č. 416/2001 Z. z. a transformovaných na neziskové organizácie podľa zákona č. 13/2002 Z. z.</w:t>
      </w:r>
    </w:p>
    <w:p w:rsidR="003F0786" w:rsidRPr="00EA5CF4" w:rsidRDefault="003F0786" w:rsidP="00887B0E">
      <w:pPr>
        <w:numPr>
          <w:ilvl w:val="0"/>
          <w:numId w:val="1"/>
        </w:numPr>
        <w:spacing w:line="360" w:lineRule="auto"/>
        <w:rPr>
          <w:rFonts w:ascii="Arial" w:hAnsi="Arial" w:cs="Arial"/>
          <w:b/>
          <w:color w:val="000000"/>
        </w:rPr>
      </w:pPr>
      <w:r w:rsidRPr="00EA5CF4">
        <w:rPr>
          <w:rFonts w:ascii="Arial" w:hAnsi="Arial" w:cs="Arial"/>
          <w:b/>
          <w:color w:val="000000"/>
        </w:rPr>
        <w:t>V zdravotníckych zariadeniach, ktoré boli v zmysle zákona                 č. 578/2004 Z. z. transformované na akciové spoločnosti</w:t>
      </w:r>
    </w:p>
    <w:p w:rsidR="008756A9" w:rsidRPr="00EA5CF4" w:rsidRDefault="00C0417D" w:rsidP="00887B0E">
      <w:pPr>
        <w:numPr>
          <w:ilvl w:val="0"/>
          <w:numId w:val="1"/>
        </w:numPr>
        <w:spacing w:line="360" w:lineRule="auto"/>
        <w:rPr>
          <w:rFonts w:ascii="Arial" w:hAnsi="Arial" w:cs="Arial"/>
          <w:b/>
          <w:color w:val="000000"/>
        </w:rPr>
      </w:pPr>
      <w:r w:rsidRPr="00EA5CF4">
        <w:rPr>
          <w:rFonts w:ascii="Arial" w:hAnsi="Arial" w:cs="Arial"/>
          <w:b/>
          <w:color w:val="000000"/>
        </w:rPr>
        <w:t>V zdravotných poisťovniach</w:t>
      </w:r>
      <w:r w:rsidR="003F0786">
        <w:rPr>
          <w:rFonts w:ascii="Arial" w:hAnsi="Arial" w:cs="Arial"/>
          <w:b/>
          <w:color w:val="000000"/>
        </w:rPr>
        <w:t xml:space="preserve"> kumulatívne</w:t>
      </w:r>
    </w:p>
    <w:p w:rsidR="008756A9" w:rsidRPr="00EA5CF4" w:rsidRDefault="00C0417D" w:rsidP="00887B0E">
      <w:pPr>
        <w:spacing w:line="360" w:lineRule="auto"/>
        <w:rPr>
          <w:rFonts w:ascii="Arial" w:hAnsi="Arial" w:cs="Arial"/>
          <w:color w:val="000000"/>
        </w:rPr>
      </w:pPr>
      <w:r w:rsidRPr="00EA5CF4">
        <w:rPr>
          <w:rFonts w:ascii="Arial" w:hAnsi="Arial" w:cs="Arial"/>
          <w:color w:val="000000"/>
        </w:rPr>
        <w:tab/>
      </w:r>
    </w:p>
    <w:p w:rsidR="009515ED" w:rsidRDefault="009515ED" w:rsidP="008107CE">
      <w:pPr>
        <w:spacing w:line="360" w:lineRule="auto"/>
        <w:ind w:firstLine="70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Informácia nezahŕňa subjekty, ktoré boli v pôsobnosti VÚC a v súčasnosti sú v</w:t>
      </w:r>
      <w:r w:rsidR="00A73477"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t>prenájme</w:t>
      </w:r>
      <w:r w:rsidR="00A73477"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  <w:color w:val="000000"/>
        </w:rPr>
        <w:t xml:space="preserve"> </w:t>
      </w:r>
    </w:p>
    <w:p w:rsidR="009515ED" w:rsidRDefault="008756A9" w:rsidP="009515ED">
      <w:pPr>
        <w:spacing w:line="360" w:lineRule="auto"/>
        <w:ind w:firstLine="708"/>
        <w:rPr>
          <w:rFonts w:ascii="Arial" w:hAnsi="Arial" w:cs="Arial"/>
          <w:color w:val="000000"/>
        </w:rPr>
      </w:pPr>
      <w:r w:rsidRPr="00EA5CF4">
        <w:rPr>
          <w:rFonts w:ascii="Arial" w:hAnsi="Arial" w:cs="Arial"/>
          <w:color w:val="000000"/>
        </w:rPr>
        <w:lastRenderedPageBreak/>
        <w:t>Správa je spracovaná z podkladov a výkazo</w:t>
      </w:r>
      <w:r w:rsidR="00BF0ED1" w:rsidRPr="00EA5CF4">
        <w:rPr>
          <w:rFonts w:ascii="Arial" w:hAnsi="Arial" w:cs="Arial"/>
          <w:color w:val="000000"/>
        </w:rPr>
        <w:t>v</w:t>
      </w:r>
      <w:r w:rsidRPr="00EA5CF4">
        <w:rPr>
          <w:rFonts w:ascii="Arial" w:hAnsi="Arial" w:cs="Arial"/>
          <w:color w:val="000000"/>
        </w:rPr>
        <w:t xml:space="preserve"> </w:t>
      </w:r>
      <w:r w:rsidR="00C0417D" w:rsidRPr="00EA5CF4">
        <w:rPr>
          <w:rFonts w:ascii="Arial" w:hAnsi="Arial" w:cs="Arial"/>
          <w:color w:val="000000"/>
        </w:rPr>
        <w:t xml:space="preserve">predložených </w:t>
      </w:r>
      <w:r w:rsidRPr="00EA5CF4">
        <w:rPr>
          <w:rFonts w:ascii="Arial" w:hAnsi="Arial" w:cs="Arial"/>
          <w:color w:val="000000"/>
        </w:rPr>
        <w:t>jednotlivý</w:t>
      </w:r>
      <w:r w:rsidR="00C0417D" w:rsidRPr="00EA5CF4">
        <w:rPr>
          <w:rFonts w:ascii="Arial" w:hAnsi="Arial" w:cs="Arial"/>
          <w:color w:val="000000"/>
        </w:rPr>
        <w:t>mi</w:t>
      </w:r>
      <w:r w:rsidRPr="00EA5CF4">
        <w:rPr>
          <w:rFonts w:ascii="Arial" w:hAnsi="Arial" w:cs="Arial"/>
          <w:color w:val="000000"/>
        </w:rPr>
        <w:t xml:space="preserve"> zdravotníck</w:t>
      </w:r>
      <w:r w:rsidR="00C0417D" w:rsidRPr="00EA5CF4">
        <w:rPr>
          <w:rFonts w:ascii="Arial" w:hAnsi="Arial" w:cs="Arial"/>
          <w:color w:val="000000"/>
        </w:rPr>
        <w:t>ymi zariadeniami</w:t>
      </w:r>
      <w:r w:rsidRPr="00EA5CF4">
        <w:rPr>
          <w:rFonts w:ascii="Arial" w:hAnsi="Arial" w:cs="Arial"/>
          <w:color w:val="000000"/>
        </w:rPr>
        <w:t xml:space="preserve"> a z</w:t>
      </w:r>
      <w:r w:rsidR="007024FC">
        <w:rPr>
          <w:rFonts w:ascii="Arial" w:hAnsi="Arial" w:cs="Arial"/>
          <w:color w:val="000000"/>
        </w:rPr>
        <w:t> </w:t>
      </w:r>
      <w:r w:rsidR="007024FC" w:rsidRPr="00816A0E">
        <w:rPr>
          <w:rFonts w:ascii="Arial" w:hAnsi="Arial" w:cs="Arial"/>
          <w:color w:val="000000"/>
        </w:rPr>
        <w:t>predbežných</w:t>
      </w:r>
      <w:r w:rsidR="007024FC">
        <w:rPr>
          <w:rFonts w:ascii="Arial" w:hAnsi="Arial" w:cs="Arial"/>
          <w:color w:val="000000"/>
        </w:rPr>
        <w:t xml:space="preserve"> </w:t>
      </w:r>
      <w:r w:rsidRPr="00EA5CF4">
        <w:rPr>
          <w:rFonts w:ascii="Arial" w:hAnsi="Arial" w:cs="Arial"/>
          <w:color w:val="000000"/>
        </w:rPr>
        <w:t xml:space="preserve">výkazov zdravotných poisťovní. </w:t>
      </w:r>
    </w:p>
    <w:p w:rsidR="00142F9B" w:rsidRDefault="00142F9B" w:rsidP="00142F9B">
      <w:pPr>
        <w:spacing w:line="360" w:lineRule="auto"/>
        <w:ind w:firstLine="709"/>
        <w:rPr>
          <w:rFonts w:ascii="Arial" w:hAnsi="Arial" w:cs="Arial"/>
        </w:rPr>
      </w:pPr>
      <w:r w:rsidRPr="004F5AE5">
        <w:rPr>
          <w:rFonts w:ascii="Arial" w:hAnsi="Arial" w:cs="Arial"/>
          <w:color w:val="000000"/>
        </w:rPr>
        <w:t xml:space="preserve">Implementáciou Smernice EP 2011/7/EÚ o boji proti oneskoreným platbám </w:t>
      </w:r>
      <w:r>
        <w:rPr>
          <w:rFonts w:ascii="Arial" w:hAnsi="Arial" w:cs="Arial"/>
          <w:color w:val="000000"/>
        </w:rPr>
        <w:t xml:space="preserve">   </w:t>
      </w:r>
      <w:r w:rsidRPr="004F5AE5">
        <w:rPr>
          <w:rFonts w:ascii="Arial" w:hAnsi="Arial" w:cs="Arial"/>
          <w:color w:val="000000"/>
        </w:rPr>
        <w:t>v obchodných transakciách sú ovplyvnené objemy záväzkov zdravotníckych zariadení po lehote aj v lehote splatnosti, pretože podľa novelizácie a znenia § 340 zákona č. 513/1991 Z.</w:t>
      </w:r>
      <w:r>
        <w:rPr>
          <w:rFonts w:ascii="Arial" w:hAnsi="Arial" w:cs="Arial"/>
          <w:color w:val="000000"/>
        </w:rPr>
        <w:t xml:space="preserve"> </w:t>
      </w:r>
      <w:r w:rsidRPr="004F5AE5">
        <w:rPr>
          <w:rFonts w:ascii="Arial" w:hAnsi="Arial" w:cs="Arial"/>
          <w:color w:val="000000"/>
        </w:rPr>
        <w:t>z. je lehota splatnosti pre zdravotnícke zariadenia najviac 60 dní,</w:t>
      </w:r>
      <w:r>
        <w:rPr>
          <w:rFonts w:ascii="Arial" w:hAnsi="Arial" w:cs="Arial"/>
          <w:color w:val="000000"/>
        </w:rPr>
        <w:t xml:space="preserve"> </w:t>
      </w:r>
      <w:r w:rsidRPr="004F5AE5">
        <w:rPr>
          <w:rFonts w:ascii="Arial" w:hAnsi="Arial" w:cs="Arial"/>
          <w:color w:val="000000"/>
        </w:rPr>
        <w:t>čo znamená, že záväzky v lehote splatnosti sa dynamickejšie presúvajú</w:t>
      </w:r>
      <w:r>
        <w:rPr>
          <w:rFonts w:ascii="Arial" w:hAnsi="Arial" w:cs="Arial"/>
          <w:color w:val="000000"/>
        </w:rPr>
        <w:t xml:space="preserve"> </w:t>
      </w:r>
      <w:r w:rsidRPr="004F5AE5">
        <w:rPr>
          <w:rFonts w:ascii="Arial" w:hAnsi="Arial" w:cs="Arial"/>
          <w:color w:val="000000"/>
        </w:rPr>
        <w:t>do kategórie záväzkov po lehote splatnosti.</w:t>
      </w:r>
      <w:r>
        <w:rPr>
          <w:rFonts w:ascii="Arial" w:hAnsi="Arial" w:cs="Arial"/>
          <w:color w:val="000000"/>
        </w:rPr>
        <w:t xml:space="preserve"> Preto pre komplexnú ilustráciu vývoja jednotlivých druhov záväzkov uvádzame prehľad predovšetkým všetkých záväzkov spolu a následne záväzkov po lehote aj v lehote splatnosti a ich medziročný vývoj od roku 201</w:t>
      </w:r>
      <w:r w:rsidR="00A64CDB">
        <w:rPr>
          <w:rFonts w:ascii="Arial" w:hAnsi="Arial" w:cs="Arial"/>
          <w:color w:val="000000"/>
        </w:rPr>
        <w:t>1</w:t>
      </w:r>
      <w:r>
        <w:rPr>
          <w:rFonts w:ascii="Arial" w:hAnsi="Arial" w:cs="Arial"/>
          <w:color w:val="000000"/>
        </w:rPr>
        <w:t>.</w:t>
      </w:r>
      <w:r w:rsidRPr="0009584B">
        <w:rPr>
          <w:rFonts w:ascii="Arial" w:hAnsi="Arial" w:cs="Arial"/>
        </w:rPr>
        <w:t xml:space="preserve"> </w:t>
      </w:r>
    </w:p>
    <w:p w:rsidR="009515ED" w:rsidRDefault="009515ED" w:rsidP="00142F9B">
      <w:pPr>
        <w:spacing w:line="360" w:lineRule="auto"/>
        <w:ind w:firstLine="709"/>
        <w:rPr>
          <w:rFonts w:ascii="Arial" w:hAnsi="Arial" w:cs="Arial"/>
        </w:rPr>
      </w:pPr>
    </w:p>
    <w:p w:rsidR="009515ED" w:rsidRPr="00816A0E" w:rsidRDefault="009515ED" w:rsidP="009515ED">
      <w:pPr>
        <w:spacing w:line="360" w:lineRule="auto"/>
        <w:rPr>
          <w:rFonts w:ascii="Arial" w:hAnsi="Arial" w:cs="Arial"/>
          <w:b/>
        </w:rPr>
      </w:pPr>
      <w:r w:rsidRPr="00816A0E">
        <w:rPr>
          <w:rFonts w:ascii="Arial" w:hAnsi="Arial" w:cs="Arial"/>
          <w:b/>
        </w:rPr>
        <w:t>Vývoj záväzkov spolu na úrovni istiny</w:t>
      </w:r>
    </w:p>
    <w:p w:rsidR="00142F9B" w:rsidRDefault="00142F9B" w:rsidP="00142F9B">
      <w:pPr>
        <w:spacing w:line="360" w:lineRule="auto"/>
        <w:ind w:firstLine="709"/>
        <w:rPr>
          <w:rFonts w:ascii="Arial" w:hAnsi="Arial" w:cs="Arial"/>
        </w:rPr>
      </w:pPr>
    </w:p>
    <w:p w:rsidR="007C7EEC" w:rsidRPr="00973E83" w:rsidRDefault="007C7EEC" w:rsidP="005F1389">
      <w:pPr>
        <w:jc w:val="center"/>
        <w:rPr>
          <w:rFonts w:ascii="Arial" w:hAnsi="Arial" w:cs="Arial"/>
          <w:bCs/>
          <w:sz w:val="18"/>
          <w:szCs w:val="18"/>
        </w:rPr>
      </w:pPr>
      <w:r w:rsidRPr="00973E83">
        <w:rPr>
          <w:rFonts w:ascii="Arial" w:hAnsi="Arial" w:cs="Arial"/>
          <w:color w:val="000000"/>
          <w:sz w:val="18"/>
          <w:szCs w:val="18"/>
        </w:rPr>
        <w:t>Tab.</w:t>
      </w:r>
      <w:r w:rsidR="005F1389" w:rsidRPr="00973E83">
        <w:rPr>
          <w:rFonts w:ascii="Arial" w:hAnsi="Arial" w:cs="Arial"/>
          <w:color w:val="000000"/>
          <w:sz w:val="18"/>
          <w:szCs w:val="18"/>
        </w:rPr>
        <w:t xml:space="preserve"> </w:t>
      </w:r>
      <w:r w:rsidRPr="00973E83">
        <w:rPr>
          <w:rFonts w:ascii="Arial" w:hAnsi="Arial" w:cs="Arial"/>
          <w:color w:val="000000"/>
          <w:sz w:val="18"/>
          <w:szCs w:val="18"/>
        </w:rPr>
        <w:t xml:space="preserve">č.1 </w:t>
      </w:r>
      <w:r w:rsidRPr="00973E83">
        <w:rPr>
          <w:rFonts w:ascii="Arial" w:hAnsi="Arial" w:cs="Arial"/>
          <w:bCs/>
          <w:sz w:val="18"/>
          <w:szCs w:val="18"/>
        </w:rPr>
        <w:t xml:space="preserve">Prehľad vývoja </w:t>
      </w:r>
      <w:r w:rsidRPr="00973E83">
        <w:rPr>
          <w:rFonts w:ascii="Arial" w:hAnsi="Arial" w:cs="Arial"/>
          <w:b/>
          <w:bCs/>
          <w:sz w:val="20"/>
          <w:szCs w:val="20"/>
        </w:rPr>
        <w:t>záväzkov spolu</w:t>
      </w:r>
      <w:r w:rsidRPr="00973E83">
        <w:rPr>
          <w:rFonts w:ascii="Arial" w:hAnsi="Arial" w:cs="Arial"/>
          <w:bCs/>
          <w:sz w:val="18"/>
          <w:szCs w:val="18"/>
        </w:rPr>
        <w:t xml:space="preserve"> na úrovni istiny v rezorte zdravotníctva</w:t>
      </w:r>
      <w:r w:rsidR="00365681" w:rsidRPr="00973E83">
        <w:rPr>
          <w:rFonts w:ascii="Arial" w:hAnsi="Arial" w:cs="Arial"/>
          <w:bCs/>
          <w:sz w:val="18"/>
          <w:szCs w:val="18"/>
        </w:rPr>
        <w:t xml:space="preserve"> </w:t>
      </w:r>
      <w:r w:rsidR="006B7EA7" w:rsidRPr="00973E83">
        <w:rPr>
          <w:rFonts w:ascii="Arial" w:hAnsi="Arial" w:cs="Arial"/>
          <w:bCs/>
          <w:sz w:val="18"/>
          <w:szCs w:val="18"/>
        </w:rPr>
        <w:t xml:space="preserve">- </w:t>
      </w:r>
      <w:r w:rsidR="006B7EA7" w:rsidRPr="00973E83">
        <w:rPr>
          <w:rFonts w:ascii="Arial" w:hAnsi="Arial" w:cs="Arial"/>
          <w:b/>
          <w:bCs/>
          <w:sz w:val="20"/>
          <w:szCs w:val="20"/>
        </w:rPr>
        <w:t>stav</w:t>
      </w:r>
    </w:p>
    <w:p w:rsidR="007C7EEC" w:rsidRPr="00142F9B" w:rsidRDefault="00571486" w:rsidP="00077B68">
      <w:pPr>
        <w:tabs>
          <w:tab w:val="left" w:pos="6870"/>
        </w:tabs>
        <w:ind w:firstLine="708"/>
        <w:rPr>
          <w:rFonts w:ascii="Arial" w:hAnsi="Arial" w:cs="Arial"/>
          <w:color w:val="000000"/>
          <w:sz w:val="20"/>
          <w:szCs w:val="20"/>
        </w:rPr>
      </w:pPr>
      <w:r w:rsidRPr="00142F9B">
        <w:rPr>
          <w:rFonts w:ascii="Arial" w:hAnsi="Arial" w:cs="Arial"/>
          <w:color w:val="000000"/>
          <w:sz w:val="20"/>
          <w:szCs w:val="20"/>
        </w:rPr>
        <w:tab/>
      </w:r>
    </w:p>
    <w:tbl>
      <w:tblPr>
        <w:tblW w:w="8805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0"/>
        <w:gridCol w:w="1193"/>
        <w:gridCol w:w="1193"/>
        <w:gridCol w:w="1193"/>
        <w:gridCol w:w="1193"/>
        <w:gridCol w:w="1193"/>
      </w:tblGrid>
      <w:tr w:rsidR="006761EB" w:rsidRPr="00EA5CF4" w:rsidTr="00D60BE9">
        <w:trPr>
          <w:trHeight w:val="28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61EB" w:rsidRPr="00EA5CF4" w:rsidRDefault="006761EB" w:rsidP="000A62A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bookmarkStart w:id="0" w:name="OLE_LINK1"/>
          </w:p>
          <w:p w:rsidR="006761EB" w:rsidRPr="00EA5CF4" w:rsidRDefault="006761EB" w:rsidP="000A62A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A5CF4">
              <w:rPr>
                <w:rFonts w:ascii="Arial" w:hAnsi="Arial" w:cs="Arial"/>
                <w:bCs/>
                <w:sz w:val="18"/>
                <w:szCs w:val="18"/>
              </w:rPr>
              <w:t>v mil. eur</w:t>
            </w:r>
          </w:p>
          <w:p w:rsidR="006761EB" w:rsidRPr="00EA5CF4" w:rsidRDefault="006761EB" w:rsidP="000A6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EA5CF4" w:rsidRDefault="006761EB" w:rsidP="00F566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5CF4">
              <w:rPr>
                <w:rFonts w:ascii="Arial" w:hAnsi="Arial" w:cs="Arial"/>
                <w:sz w:val="16"/>
                <w:szCs w:val="16"/>
              </w:rPr>
              <w:t>k 31.12.201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EA5CF4" w:rsidRDefault="006761EB" w:rsidP="00F566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5CF4">
              <w:rPr>
                <w:rFonts w:ascii="Arial" w:hAnsi="Arial" w:cs="Arial"/>
                <w:bCs/>
                <w:sz w:val="16"/>
                <w:szCs w:val="16"/>
              </w:rPr>
              <w:t>k 31.12 201</w:t>
            </w:r>
            <w:r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EA5CF4" w:rsidRDefault="006761EB" w:rsidP="00F55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61EB">
              <w:rPr>
                <w:rFonts w:ascii="Arial" w:hAnsi="Arial" w:cs="Arial"/>
                <w:sz w:val="16"/>
                <w:szCs w:val="16"/>
              </w:rPr>
              <w:t>k 31.12 2013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6761EB" w:rsidRDefault="006761EB" w:rsidP="00F555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761EB">
              <w:rPr>
                <w:rFonts w:ascii="Arial" w:hAnsi="Arial" w:cs="Arial"/>
                <w:b/>
                <w:sz w:val="16"/>
                <w:szCs w:val="16"/>
              </w:rPr>
              <w:t>k 31.12.2014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EA5CF4" w:rsidRDefault="006761EB" w:rsidP="006761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A5CF4">
              <w:rPr>
                <w:rFonts w:ascii="Arial" w:hAnsi="Arial" w:cs="Arial"/>
                <w:b/>
                <w:bCs/>
                <w:sz w:val="16"/>
                <w:szCs w:val="16"/>
              </w:rPr>
              <w:t>k 31.12.201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 </w:t>
            </w:r>
          </w:p>
        </w:tc>
      </w:tr>
      <w:tr w:rsidR="006761EB" w:rsidRPr="00EA5CF4" w:rsidTr="00D60BE9">
        <w:trPr>
          <w:trHeight w:val="954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1EB" w:rsidRPr="00F555B6" w:rsidRDefault="006761EB" w:rsidP="007B18B7">
            <w:pPr>
              <w:pStyle w:val="Bezriadkovania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F555B6">
              <w:rPr>
                <w:rFonts w:ascii="Arial" w:hAnsi="Arial" w:cs="Arial"/>
                <w:b/>
                <w:sz w:val="16"/>
                <w:szCs w:val="16"/>
              </w:rPr>
              <w:t>Príspevkové organizácie v pôsobnosti MZ SR (vrátane univerzitných a fakultných nemocníc)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⃰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E5707C" w:rsidRDefault="006761E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49EC">
              <w:rPr>
                <w:rFonts w:ascii="Arial" w:hAnsi="Arial" w:cs="Arial"/>
                <w:sz w:val="20"/>
                <w:szCs w:val="20"/>
              </w:rPr>
              <w:t>223,74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1949EC" w:rsidRDefault="006761E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55B6">
              <w:rPr>
                <w:rFonts w:ascii="Arial" w:hAnsi="Arial" w:cs="Arial"/>
                <w:sz w:val="20"/>
                <w:szCs w:val="20"/>
              </w:rPr>
              <w:t>319,79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6761EB" w:rsidRDefault="006761E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61EB">
              <w:rPr>
                <w:rFonts w:ascii="Arial" w:hAnsi="Arial" w:cs="Arial"/>
                <w:sz w:val="20"/>
                <w:szCs w:val="20"/>
              </w:rPr>
              <w:t>403,54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1949EC" w:rsidRDefault="006761EB" w:rsidP="00F566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473,69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1949EC" w:rsidRDefault="006761EB" w:rsidP="00E5707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589,94</w:t>
            </w:r>
          </w:p>
        </w:tc>
      </w:tr>
      <w:tr w:rsidR="006761EB" w:rsidRPr="00EA5CF4" w:rsidTr="00D60BE9">
        <w:trPr>
          <w:trHeight w:val="571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1EB" w:rsidRPr="00F555B6" w:rsidRDefault="006761EB" w:rsidP="007B18B7">
            <w:pPr>
              <w:pStyle w:val="Bezriadkovania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555B6">
              <w:rPr>
                <w:rFonts w:ascii="Arial" w:hAnsi="Arial" w:cs="Arial"/>
                <w:b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dravotnícke zariadenia </w:t>
            </w:r>
            <w:r w:rsidRPr="00F555B6">
              <w:rPr>
                <w:rFonts w:ascii="Arial" w:hAnsi="Arial" w:cs="Arial"/>
                <w:b/>
                <w:sz w:val="16"/>
                <w:szCs w:val="16"/>
              </w:rPr>
              <w:t>v pôsobnosti MV SR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a MO SR</w:t>
            </w:r>
            <w:r w:rsidRPr="006761EB">
              <w:rPr>
                <w:rFonts w:ascii="Arial" w:hAnsi="Arial" w:cs="Arial"/>
                <w:b/>
                <w:sz w:val="16"/>
                <w:szCs w:val="16"/>
              </w:rPr>
              <w:t xml:space="preserve"> ⃰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1949EC" w:rsidRDefault="006761E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14,45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D85AA2" w:rsidRDefault="006761EB" w:rsidP="00F566F2">
            <w:pPr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179B0">
              <w:rPr>
                <w:rFonts w:ascii="Arial" w:hAnsi="Arial" w:cs="Arial"/>
                <w:sz w:val="20"/>
                <w:szCs w:val="20"/>
              </w:rPr>
              <w:t>22,77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6761EB" w:rsidRDefault="006761EB" w:rsidP="00F566F2">
            <w:pPr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761EB">
              <w:rPr>
                <w:rFonts w:ascii="Arial" w:hAnsi="Arial" w:cs="Arial"/>
                <w:sz w:val="20"/>
                <w:szCs w:val="20"/>
              </w:rPr>
              <w:t>28,34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Default="006761EB" w:rsidP="00F566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34,00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Default="006761EB" w:rsidP="006761E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31,84</w:t>
            </w:r>
          </w:p>
        </w:tc>
      </w:tr>
      <w:tr w:rsidR="006761EB" w:rsidRPr="00EA5CF4" w:rsidTr="00D60BE9">
        <w:trPr>
          <w:trHeight w:val="684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61EB" w:rsidRDefault="006761EB" w:rsidP="006F1D8C">
            <w:pPr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 </w:t>
            </w: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Zariadenia delimitované na obce</w:t>
            </w:r>
          </w:p>
          <w:p w:rsidR="006761EB" w:rsidRPr="00EA5CF4" w:rsidRDefault="006761EB" w:rsidP="006F1D8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a VÚC a transformované na neziskové organizácie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E5707C" w:rsidRDefault="006761E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49EC">
              <w:rPr>
                <w:rFonts w:ascii="Arial" w:hAnsi="Arial" w:cs="Arial"/>
                <w:sz w:val="20"/>
                <w:szCs w:val="20"/>
              </w:rPr>
              <w:t>152,02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1949EC" w:rsidRDefault="006761E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55B6">
              <w:rPr>
                <w:rFonts w:ascii="Arial" w:hAnsi="Arial" w:cs="Arial"/>
                <w:sz w:val="20"/>
                <w:szCs w:val="20"/>
              </w:rPr>
              <w:t>167,16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6761EB" w:rsidRDefault="006761E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61EB">
              <w:rPr>
                <w:rFonts w:ascii="Arial" w:hAnsi="Arial" w:cs="Arial"/>
                <w:sz w:val="20"/>
                <w:szCs w:val="20"/>
              </w:rPr>
              <w:t>162,81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1949EC" w:rsidRDefault="006761EB" w:rsidP="00F566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137,30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1949EC" w:rsidRDefault="006761EB" w:rsidP="00FD11B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145,14</w:t>
            </w:r>
          </w:p>
        </w:tc>
      </w:tr>
      <w:tr w:rsidR="006761EB" w:rsidRPr="00EA5CF4" w:rsidTr="00D60BE9">
        <w:trPr>
          <w:trHeight w:val="571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1EB" w:rsidRPr="00EA5CF4" w:rsidRDefault="006761EB" w:rsidP="000A62A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Zariadenia transformované na akciové spoločnosti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E5707C" w:rsidRDefault="006761E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49EC">
              <w:rPr>
                <w:rFonts w:ascii="Arial" w:hAnsi="Arial" w:cs="Arial"/>
                <w:sz w:val="20"/>
                <w:szCs w:val="20"/>
              </w:rPr>
              <w:t>75,16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1949EC" w:rsidRDefault="006761E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55B6">
              <w:rPr>
                <w:rFonts w:ascii="Arial" w:hAnsi="Arial" w:cs="Arial"/>
                <w:sz w:val="20"/>
                <w:szCs w:val="20"/>
              </w:rPr>
              <w:t>70,65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6761EB" w:rsidRDefault="006761E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61EB">
              <w:rPr>
                <w:rFonts w:ascii="Arial" w:hAnsi="Arial" w:cs="Arial"/>
                <w:sz w:val="20"/>
                <w:szCs w:val="20"/>
              </w:rPr>
              <w:t>65,46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1949EC" w:rsidRDefault="006761EB" w:rsidP="00F566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63,58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1949EC" w:rsidRDefault="006761EB" w:rsidP="00E5707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61,50</w:t>
            </w:r>
          </w:p>
        </w:tc>
      </w:tr>
      <w:tr w:rsidR="006761EB" w:rsidRPr="00EA5CF4" w:rsidTr="00D60BE9">
        <w:trPr>
          <w:trHeight w:val="571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61EB" w:rsidRPr="00EA5CF4" w:rsidRDefault="006761EB" w:rsidP="000A62AC">
            <w:pPr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  <w:p w:rsidR="006761EB" w:rsidRPr="00EA5CF4" w:rsidRDefault="006761EB" w:rsidP="000A62AC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Zdravotné poisťovne</w:t>
            </w:r>
          </w:p>
          <w:p w:rsidR="006761EB" w:rsidRPr="00EA5CF4" w:rsidRDefault="006761EB" w:rsidP="000A6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E5707C" w:rsidRDefault="006761E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49EC">
              <w:rPr>
                <w:rFonts w:ascii="Arial" w:hAnsi="Arial" w:cs="Arial"/>
                <w:sz w:val="20"/>
                <w:szCs w:val="20"/>
              </w:rPr>
              <w:t>733,30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1949EC" w:rsidRDefault="006761E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55B6">
              <w:rPr>
                <w:rFonts w:ascii="Arial" w:hAnsi="Arial" w:cs="Arial"/>
                <w:sz w:val="20"/>
                <w:szCs w:val="20"/>
              </w:rPr>
              <w:t>705,29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6761EB" w:rsidRDefault="006761E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61EB">
              <w:rPr>
                <w:rFonts w:ascii="Arial" w:hAnsi="Arial" w:cs="Arial"/>
                <w:sz w:val="20"/>
                <w:szCs w:val="20"/>
              </w:rPr>
              <w:t>593,61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1949EC" w:rsidRDefault="006761EB" w:rsidP="00F566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533,76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1949EC" w:rsidRDefault="00917440" w:rsidP="00E5707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17440">
              <w:rPr>
                <w:rFonts w:ascii="Arial" w:hAnsi="Arial" w:cs="Arial"/>
                <w:b/>
                <w:sz w:val="20"/>
                <w:szCs w:val="20"/>
              </w:rPr>
              <w:t>549,40</w:t>
            </w:r>
          </w:p>
        </w:tc>
      </w:tr>
      <w:tr w:rsidR="006761EB" w:rsidRPr="00EA5CF4" w:rsidTr="00D60BE9">
        <w:trPr>
          <w:trHeight w:val="571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1EB" w:rsidRPr="00EA5CF4" w:rsidRDefault="006761EB" w:rsidP="00F91BD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Záväzky 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na úrovni istiny </w:t>
            </w: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spolu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E5707C" w:rsidRDefault="006761E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49EC">
              <w:rPr>
                <w:rFonts w:ascii="Arial" w:hAnsi="Arial" w:cs="Arial"/>
                <w:sz w:val="20"/>
                <w:szCs w:val="20"/>
              </w:rPr>
              <w:t>1 1</w:t>
            </w:r>
            <w:r>
              <w:rPr>
                <w:rFonts w:ascii="Arial" w:hAnsi="Arial" w:cs="Arial"/>
                <w:sz w:val="20"/>
                <w:szCs w:val="20"/>
              </w:rPr>
              <w:t>98</w:t>
            </w:r>
            <w:r w:rsidRPr="001949EC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1949EC" w:rsidRDefault="006761E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55B6">
              <w:rPr>
                <w:rFonts w:ascii="Arial" w:hAnsi="Arial" w:cs="Arial"/>
                <w:sz w:val="20"/>
                <w:szCs w:val="20"/>
              </w:rPr>
              <w:t>1 2</w:t>
            </w:r>
            <w:r>
              <w:rPr>
                <w:rFonts w:ascii="Arial" w:hAnsi="Arial" w:cs="Arial"/>
                <w:sz w:val="20"/>
                <w:szCs w:val="20"/>
              </w:rPr>
              <w:t>85</w:t>
            </w:r>
            <w:r w:rsidRPr="00F555B6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6761EB" w:rsidRDefault="006761E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61EB">
              <w:rPr>
                <w:rFonts w:ascii="Arial" w:hAnsi="Arial" w:cs="Arial"/>
                <w:sz w:val="20"/>
                <w:szCs w:val="20"/>
              </w:rPr>
              <w:t>1 253,76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1949EC" w:rsidRDefault="006761EB" w:rsidP="00F566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179B0">
              <w:rPr>
                <w:rFonts w:ascii="Arial" w:hAnsi="Arial" w:cs="Arial"/>
                <w:b/>
                <w:sz w:val="20"/>
                <w:szCs w:val="20"/>
              </w:rPr>
              <w:t>1 242,33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EB" w:rsidRPr="001949EC" w:rsidRDefault="00917440" w:rsidP="006179B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1 377,82</w:t>
            </w:r>
          </w:p>
        </w:tc>
      </w:tr>
    </w:tbl>
    <w:bookmarkEnd w:id="0"/>
    <w:p w:rsidR="006F1D8C" w:rsidRPr="00EA5CF4" w:rsidRDefault="006F1D8C" w:rsidP="006F1D8C">
      <w:pPr>
        <w:ind w:left="135"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Cs/>
          <w:iCs/>
          <w:sz w:val="16"/>
          <w:szCs w:val="16"/>
        </w:rPr>
        <w:t xml:space="preserve">⃰ V priebehu </w:t>
      </w:r>
      <w:r w:rsidRPr="00EA5CF4">
        <w:rPr>
          <w:rFonts w:ascii="Arial" w:hAnsi="Arial" w:cs="Arial"/>
          <w:bCs/>
          <w:iCs/>
          <w:sz w:val="16"/>
          <w:szCs w:val="16"/>
        </w:rPr>
        <w:t>rok</w:t>
      </w:r>
      <w:r w:rsidR="009B6F11">
        <w:rPr>
          <w:rFonts w:ascii="Arial" w:hAnsi="Arial" w:cs="Arial"/>
          <w:bCs/>
          <w:iCs/>
          <w:sz w:val="16"/>
          <w:szCs w:val="16"/>
        </w:rPr>
        <w:t>a</w:t>
      </w:r>
      <w:r>
        <w:rPr>
          <w:rFonts w:ascii="Arial" w:hAnsi="Arial" w:cs="Arial"/>
          <w:bCs/>
          <w:iCs/>
          <w:sz w:val="16"/>
          <w:szCs w:val="16"/>
        </w:rPr>
        <w:t xml:space="preserve"> </w:t>
      </w:r>
      <w:r w:rsidRPr="00EA5CF4">
        <w:rPr>
          <w:rFonts w:ascii="Arial" w:hAnsi="Arial" w:cs="Arial"/>
          <w:bCs/>
          <w:iCs/>
          <w:sz w:val="16"/>
          <w:szCs w:val="16"/>
        </w:rPr>
        <w:t>2011</w:t>
      </w:r>
      <w:r>
        <w:rPr>
          <w:rFonts w:ascii="Arial" w:hAnsi="Arial" w:cs="Arial"/>
          <w:bCs/>
          <w:iCs/>
          <w:sz w:val="16"/>
          <w:szCs w:val="16"/>
        </w:rPr>
        <w:t xml:space="preserve"> </w:t>
      </w:r>
      <w:r w:rsidRPr="00EA5CF4">
        <w:rPr>
          <w:rFonts w:ascii="Arial" w:hAnsi="Arial" w:cs="Arial"/>
          <w:bCs/>
          <w:iCs/>
          <w:sz w:val="16"/>
          <w:szCs w:val="16"/>
        </w:rPr>
        <w:t xml:space="preserve">boli poskytnuté finančné prostriedky vo výške 300 mil. € na stabilizáciu nemocníc </w:t>
      </w:r>
      <w:r>
        <w:rPr>
          <w:rFonts w:ascii="Arial" w:hAnsi="Arial" w:cs="Arial"/>
          <w:bCs/>
          <w:iCs/>
          <w:sz w:val="16"/>
          <w:szCs w:val="16"/>
        </w:rPr>
        <w:t>v pôsobnosti MZ SR</w:t>
      </w:r>
      <w:r w:rsidR="00F238F9">
        <w:rPr>
          <w:rFonts w:ascii="Arial" w:hAnsi="Arial" w:cs="Arial"/>
          <w:bCs/>
          <w:iCs/>
          <w:sz w:val="16"/>
          <w:szCs w:val="16"/>
        </w:rPr>
        <w:t xml:space="preserve"> a MO SR</w:t>
      </w:r>
    </w:p>
    <w:p w:rsidR="00907E33" w:rsidRDefault="00907E33" w:rsidP="00907E33">
      <w:pPr>
        <w:spacing w:line="360" w:lineRule="auto"/>
        <w:ind w:firstLine="709"/>
        <w:rPr>
          <w:rFonts w:ascii="Arial" w:hAnsi="Arial" w:cs="Arial"/>
          <w:color w:val="000000"/>
        </w:rPr>
      </w:pPr>
    </w:p>
    <w:p w:rsidR="00DE0009" w:rsidRPr="00D32DD0" w:rsidRDefault="00142F9B" w:rsidP="00142F9B">
      <w:pPr>
        <w:spacing w:line="360" w:lineRule="auto"/>
        <w:ind w:firstLine="709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Celkový stav záväzkov spolu na úrovni istiny kumulatívne za sledované kategórie zdravotníckych zariadení a zdravotných poisťovní bol k 31.12.201</w:t>
      </w:r>
      <w:r w:rsidR="001312C6">
        <w:rPr>
          <w:rFonts w:ascii="Arial" w:hAnsi="Arial" w:cs="Arial"/>
          <w:color w:val="000000"/>
        </w:rPr>
        <w:t>5</w:t>
      </w:r>
      <w:r>
        <w:rPr>
          <w:rFonts w:ascii="Arial" w:hAnsi="Arial" w:cs="Arial"/>
          <w:color w:val="000000"/>
        </w:rPr>
        <w:t xml:space="preserve">      </w:t>
      </w:r>
      <w:r w:rsidR="00D430A6">
        <w:rPr>
          <w:rFonts w:ascii="Arial" w:hAnsi="Arial" w:cs="Arial"/>
          <w:color w:val="000000"/>
        </w:rPr>
        <w:t>1,38</w:t>
      </w:r>
      <w:r w:rsidRPr="009622F2">
        <w:rPr>
          <w:rFonts w:ascii="Arial" w:hAnsi="Arial" w:cs="Arial"/>
          <w:color w:val="000000"/>
        </w:rPr>
        <w:t xml:space="preserve"> mld. €.</w:t>
      </w:r>
      <w:r>
        <w:rPr>
          <w:rFonts w:ascii="Arial" w:hAnsi="Arial" w:cs="Arial"/>
          <w:color w:val="000000"/>
        </w:rPr>
        <w:t xml:space="preserve"> Medziročne </w:t>
      </w:r>
      <w:r w:rsidR="003170A9">
        <w:rPr>
          <w:rFonts w:ascii="Arial" w:hAnsi="Arial" w:cs="Arial"/>
          <w:color w:val="000000"/>
        </w:rPr>
        <w:t xml:space="preserve">v porovnaní s rokom </w:t>
      </w:r>
      <w:r>
        <w:rPr>
          <w:rFonts w:ascii="Arial" w:hAnsi="Arial" w:cs="Arial"/>
          <w:color w:val="000000"/>
        </w:rPr>
        <w:t>201</w:t>
      </w:r>
      <w:r w:rsidR="001312C6">
        <w:rPr>
          <w:rFonts w:ascii="Arial" w:hAnsi="Arial" w:cs="Arial"/>
          <w:color w:val="000000"/>
        </w:rPr>
        <w:t>4</w:t>
      </w:r>
      <w:r>
        <w:rPr>
          <w:rFonts w:ascii="Arial" w:hAnsi="Arial" w:cs="Arial"/>
          <w:color w:val="000000"/>
        </w:rPr>
        <w:t xml:space="preserve"> </w:t>
      </w:r>
      <w:r w:rsidR="00D430A6">
        <w:rPr>
          <w:rFonts w:ascii="Arial" w:hAnsi="Arial" w:cs="Arial"/>
          <w:color w:val="000000"/>
        </w:rPr>
        <w:t>došlo k nárastu o 135,49</w:t>
      </w:r>
      <w:r w:rsidRPr="005E31F3">
        <w:rPr>
          <w:rFonts w:ascii="Arial" w:hAnsi="Arial" w:cs="Arial"/>
          <w:color w:val="000000"/>
        </w:rPr>
        <w:t xml:space="preserve"> mil. €,</w:t>
      </w:r>
      <w:r>
        <w:rPr>
          <w:rFonts w:ascii="Arial" w:hAnsi="Arial" w:cs="Arial"/>
          <w:color w:val="000000"/>
        </w:rPr>
        <w:t xml:space="preserve"> ako to ilustruje tabuľka č.</w:t>
      </w:r>
      <w:r w:rsidR="00936C5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2.</w:t>
      </w:r>
      <w:r w:rsidR="0066651D">
        <w:rPr>
          <w:rFonts w:ascii="Arial" w:hAnsi="Arial" w:cs="Arial"/>
          <w:color w:val="000000"/>
        </w:rPr>
        <w:t xml:space="preserve"> </w:t>
      </w:r>
      <w:r w:rsidR="003170A9">
        <w:rPr>
          <w:rFonts w:ascii="Arial" w:hAnsi="Arial" w:cs="Arial"/>
          <w:color w:val="000000"/>
        </w:rPr>
        <w:t>N</w:t>
      </w:r>
      <w:r w:rsidR="00DE0009">
        <w:rPr>
          <w:rFonts w:ascii="Arial" w:hAnsi="Arial" w:cs="Arial"/>
          <w:color w:val="000000"/>
        </w:rPr>
        <w:t>ajväčší rast záväzkov zaz</w:t>
      </w:r>
      <w:r w:rsidR="00D430A6">
        <w:rPr>
          <w:rFonts w:ascii="Arial" w:hAnsi="Arial" w:cs="Arial"/>
          <w:color w:val="000000"/>
        </w:rPr>
        <w:t>namenali ZZ v pôsobnosti MZ SR.</w:t>
      </w:r>
    </w:p>
    <w:tbl>
      <w:tblPr>
        <w:tblW w:w="893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"/>
        <w:gridCol w:w="2835"/>
        <w:gridCol w:w="1191"/>
        <w:gridCol w:w="1191"/>
        <w:gridCol w:w="1191"/>
        <w:gridCol w:w="1191"/>
        <w:gridCol w:w="1191"/>
      </w:tblGrid>
      <w:tr w:rsidR="000A62AC" w:rsidRPr="00EA5CF4" w:rsidTr="0066651D">
        <w:trPr>
          <w:trHeight w:val="518"/>
        </w:trPr>
        <w:tc>
          <w:tcPr>
            <w:tcW w:w="89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62AC" w:rsidRPr="00973E83" w:rsidRDefault="000A62AC" w:rsidP="005F1389">
            <w:pPr>
              <w:ind w:right="-6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73E83">
              <w:rPr>
                <w:rFonts w:ascii="Arial" w:hAnsi="Arial" w:cs="Arial"/>
                <w:sz w:val="18"/>
                <w:szCs w:val="18"/>
              </w:rPr>
              <w:lastRenderedPageBreak/>
              <w:t>Tab.</w:t>
            </w:r>
            <w:r w:rsidR="005F1389" w:rsidRPr="00973E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3E83">
              <w:rPr>
                <w:rFonts w:ascii="Arial" w:hAnsi="Arial" w:cs="Arial"/>
                <w:sz w:val="18"/>
                <w:szCs w:val="18"/>
              </w:rPr>
              <w:t xml:space="preserve">č.2 Prehľad medziročného vývoja </w:t>
            </w:r>
            <w:r w:rsidRPr="00973E83">
              <w:rPr>
                <w:rFonts w:ascii="Arial" w:hAnsi="Arial" w:cs="Arial"/>
                <w:b/>
                <w:sz w:val="20"/>
                <w:szCs w:val="20"/>
              </w:rPr>
              <w:t xml:space="preserve">záväzkov </w:t>
            </w:r>
            <w:r w:rsidRPr="00973E83">
              <w:rPr>
                <w:rFonts w:ascii="Arial" w:hAnsi="Arial" w:cs="Arial"/>
                <w:b/>
                <w:bCs/>
                <w:sz w:val="20"/>
                <w:szCs w:val="20"/>
              </w:rPr>
              <w:t>spolu</w:t>
            </w:r>
            <w:r w:rsidRPr="00973E83">
              <w:rPr>
                <w:rFonts w:ascii="Arial" w:hAnsi="Arial" w:cs="Arial"/>
                <w:bCs/>
                <w:sz w:val="18"/>
                <w:szCs w:val="18"/>
              </w:rPr>
              <w:t xml:space="preserve"> na úrovni istiny</w:t>
            </w:r>
            <w:r w:rsidRPr="00973E83">
              <w:rPr>
                <w:rFonts w:ascii="Arial" w:hAnsi="Arial" w:cs="Arial"/>
                <w:sz w:val="18"/>
                <w:szCs w:val="18"/>
              </w:rPr>
              <w:t xml:space="preserve"> v rezorte zdravotníctva</w:t>
            </w:r>
            <w:r w:rsidR="00365681" w:rsidRPr="00973E83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="00FD11BC" w:rsidRPr="00973E83">
              <w:rPr>
                <w:rFonts w:ascii="Arial" w:hAnsi="Arial" w:cs="Arial"/>
                <w:b/>
                <w:sz w:val="20"/>
                <w:szCs w:val="20"/>
              </w:rPr>
              <w:t>zmena</w:t>
            </w:r>
          </w:p>
          <w:p w:rsidR="000A62AC" w:rsidRPr="00EA5CF4" w:rsidRDefault="000A62AC" w:rsidP="000A62A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A5CF4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                    </w:t>
            </w:r>
          </w:p>
        </w:tc>
      </w:tr>
      <w:tr w:rsidR="000A62AC" w:rsidRPr="009616CC" w:rsidTr="0066651D">
        <w:trPr>
          <w:gridBefore w:val="1"/>
          <w:wBefore w:w="142" w:type="dxa"/>
          <w:trHeight w:val="358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2AC" w:rsidRPr="009616CC" w:rsidRDefault="000A62AC" w:rsidP="000A62A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16CC">
              <w:rPr>
                <w:rFonts w:ascii="Arial" w:hAnsi="Arial" w:cs="Arial"/>
                <w:b/>
                <w:bCs/>
                <w:sz w:val="18"/>
                <w:szCs w:val="18"/>
              </w:rPr>
              <w:t>v mil. eur</w:t>
            </w:r>
          </w:p>
          <w:p w:rsidR="000A62AC" w:rsidRPr="009616CC" w:rsidRDefault="000A62AC" w:rsidP="000A62A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A62AC" w:rsidRPr="009616CC" w:rsidRDefault="000A62AC" w:rsidP="000A62A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16CC">
              <w:rPr>
                <w:rFonts w:ascii="Arial" w:hAnsi="Arial" w:cs="Arial"/>
                <w:b/>
                <w:sz w:val="18"/>
                <w:szCs w:val="18"/>
              </w:rPr>
              <w:t xml:space="preserve">vývoj </w:t>
            </w:r>
            <w:r>
              <w:rPr>
                <w:rFonts w:ascii="Arial" w:hAnsi="Arial" w:cs="Arial"/>
                <w:b/>
                <w:sz w:val="18"/>
                <w:szCs w:val="18"/>
              </w:rPr>
              <w:t>záväzkov</w:t>
            </w:r>
          </w:p>
        </w:tc>
      </w:tr>
      <w:tr w:rsidR="00C42D14" w:rsidRPr="00EA5CF4" w:rsidTr="005F1389">
        <w:trPr>
          <w:gridBefore w:val="1"/>
          <w:wBefore w:w="142" w:type="dxa"/>
          <w:trHeight w:val="611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D14" w:rsidRPr="00EA5CF4" w:rsidRDefault="00C42D14" w:rsidP="000A6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D14" w:rsidRPr="00EA5CF4" w:rsidRDefault="001312C6" w:rsidP="000A62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12C6">
              <w:rPr>
                <w:rFonts w:ascii="Arial" w:hAnsi="Arial" w:cs="Arial"/>
                <w:sz w:val="16"/>
                <w:szCs w:val="16"/>
              </w:rPr>
              <w:t>porovnanie r. 2011 k r. 2010 v mil. €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D14" w:rsidRPr="00EA5CF4" w:rsidRDefault="001312C6" w:rsidP="000A62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12C6">
              <w:rPr>
                <w:rFonts w:ascii="Arial" w:hAnsi="Arial" w:cs="Arial"/>
                <w:sz w:val="16"/>
                <w:szCs w:val="16"/>
              </w:rPr>
              <w:t>porovnanie r. 2012 k r. 2011 v mil. €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D14" w:rsidRPr="00C42D14" w:rsidRDefault="001312C6" w:rsidP="000A62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12C6">
              <w:rPr>
                <w:rFonts w:ascii="Arial" w:hAnsi="Arial" w:cs="Arial"/>
                <w:sz w:val="16"/>
                <w:szCs w:val="16"/>
              </w:rPr>
              <w:t>porovnanie r. 2013 k r. 2012 v mil. €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D14" w:rsidRPr="00F76CE0" w:rsidRDefault="001312C6" w:rsidP="000A62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312C6">
              <w:rPr>
                <w:rFonts w:ascii="Arial" w:hAnsi="Arial" w:cs="Arial"/>
                <w:b/>
                <w:sz w:val="16"/>
                <w:szCs w:val="16"/>
              </w:rPr>
              <w:t>porovnanie r. 2014 k r. 2013 v mil. €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D14" w:rsidRPr="00F76CE0" w:rsidRDefault="00C42D14" w:rsidP="001312C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6CE0">
              <w:rPr>
                <w:rFonts w:ascii="Arial" w:hAnsi="Arial" w:cs="Arial"/>
                <w:b/>
                <w:sz w:val="16"/>
                <w:szCs w:val="16"/>
              </w:rPr>
              <w:t>porovnanie r. 201</w:t>
            </w:r>
            <w:r w:rsidR="001312C6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Pr="00F76CE0">
              <w:rPr>
                <w:rFonts w:ascii="Arial" w:hAnsi="Arial" w:cs="Arial"/>
                <w:b/>
                <w:sz w:val="16"/>
                <w:szCs w:val="16"/>
              </w:rPr>
              <w:t xml:space="preserve"> k r. 201</w:t>
            </w:r>
            <w:r w:rsidR="001312C6"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Pr="00F76CE0">
              <w:rPr>
                <w:rFonts w:ascii="Arial" w:hAnsi="Arial" w:cs="Arial"/>
                <w:b/>
                <w:sz w:val="16"/>
                <w:szCs w:val="16"/>
              </w:rPr>
              <w:t xml:space="preserve"> v mil. €</w:t>
            </w:r>
          </w:p>
        </w:tc>
      </w:tr>
      <w:tr w:rsidR="001312C6" w:rsidRPr="00EA5CF4" w:rsidTr="006F1D8C">
        <w:trPr>
          <w:gridBefore w:val="1"/>
          <w:wBefore w:w="142" w:type="dxa"/>
          <w:trHeight w:val="56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EA5CF4" w:rsidRDefault="001312C6" w:rsidP="000A62A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Príspevkové organizácie v pôsobnosti MZ SR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344B7C" w:rsidRDefault="001312C6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-232,18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C42D14" w:rsidRDefault="001312C6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42D14">
              <w:rPr>
                <w:rFonts w:ascii="Arial" w:hAnsi="Arial" w:cs="Arial"/>
                <w:sz w:val="20"/>
                <w:szCs w:val="20"/>
              </w:rPr>
              <w:t>96,05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1312C6" w:rsidRDefault="001312C6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12C6">
              <w:rPr>
                <w:rFonts w:ascii="Arial" w:hAnsi="Arial" w:cs="Arial"/>
                <w:sz w:val="20"/>
                <w:szCs w:val="20"/>
              </w:rPr>
              <w:t>83,75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F76CE0" w:rsidRDefault="001312C6" w:rsidP="00F566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70,15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F76CE0" w:rsidRDefault="001312C6" w:rsidP="00344B7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116,25</w:t>
            </w:r>
          </w:p>
        </w:tc>
      </w:tr>
      <w:tr w:rsidR="001312C6" w:rsidRPr="00EA5CF4" w:rsidTr="006F1D8C">
        <w:trPr>
          <w:gridBefore w:val="1"/>
          <w:wBefore w:w="142" w:type="dxa"/>
          <w:trHeight w:val="56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EA5CF4" w:rsidRDefault="001312C6" w:rsidP="000A62AC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F555B6">
              <w:rPr>
                <w:rFonts w:ascii="Arial" w:hAnsi="Arial" w:cs="Arial"/>
                <w:b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dravotnícke zariadenia </w:t>
            </w:r>
            <w:r w:rsidRPr="00F555B6">
              <w:rPr>
                <w:rFonts w:ascii="Arial" w:hAnsi="Arial" w:cs="Arial"/>
                <w:b/>
                <w:sz w:val="16"/>
                <w:szCs w:val="16"/>
              </w:rPr>
              <w:t>v pôsobnosti MV SR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a MO SR</w:t>
            </w:r>
            <w:r w:rsidRPr="001312C6">
              <w:rPr>
                <w:rFonts w:ascii="Arial" w:hAnsi="Arial" w:cs="Arial"/>
                <w:b/>
                <w:sz w:val="16"/>
                <w:szCs w:val="16"/>
              </w:rPr>
              <w:t xml:space="preserve"> 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Default="001312C6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C42D14" w:rsidRDefault="001312C6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8,32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1312C6" w:rsidRDefault="001312C6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12C6">
              <w:rPr>
                <w:rFonts w:ascii="Arial" w:hAnsi="Arial" w:cs="Arial"/>
                <w:sz w:val="20"/>
                <w:szCs w:val="20"/>
              </w:rPr>
              <w:t>5,57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Default="001312C6" w:rsidP="00F566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5,66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Default="001312C6" w:rsidP="001312C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-2,16</w:t>
            </w:r>
          </w:p>
        </w:tc>
      </w:tr>
      <w:tr w:rsidR="001312C6" w:rsidRPr="00EA5CF4" w:rsidTr="005F1389">
        <w:trPr>
          <w:gridBefore w:val="1"/>
          <w:wBefore w:w="142" w:type="dxa"/>
          <w:trHeight w:val="6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2C6" w:rsidRDefault="001312C6" w:rsidP="000A62AC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Zariadenia delimitované na obce</w:t>
            </w:r>
          </w:p>
          <w:p w:rsidR="001312C6" w:rsidRPr="009616CC" w:rsidRDefault="001312C6" w:rsidP="000A62AC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a VÚC a transformované na neziskové organizácie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344B7C" w:rsidRDefault="001312C6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9,61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C42D14" w:rsidRDefault="001312C6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42D14">
              <w:rPr>
                <w:rFonts w:ascii="Arial" w:hAnsi="Arial" w:cs="Arial"/>
                <w:sz w:val="20"/>
                <w:szCs w:val="20"/>
              </w:rPr>
              <w:t>15,14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1312C6" w:rsidRDefault="001312C6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12C6">
              <w:rPr>
                <w:rFonts w:ascii="Arial" w:hAnsi="Arial" w:cs="Arial"/>
                <w:sz w:val="20"/>
                <w:szCs w:val="20"/>
              </w:rPr>
              <w:t>-4,35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F76CE0" w:rsidRDefault="001312C6" w:rsidP="00F566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-25,51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F76CE0" w:rsidRDefault="001312C6" w:rsidP="00FD11B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7,84</w:t>
            </w:r>
          </w:p>
        </w:tc>
      </w:tr>
      <w:tr w:rsidR="001312C6" w:rsidRPr="00EA5CF4" w:rsidTr="006F1D8C">
        <w:trPr>
          <w:gridBefore w:val="1"/>
          <w:wBefore w:w="142" w:type="dxa"/>
          <w:trHeight w:val="56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EA5CF4" w:rsidRDefault="001312C6" w:rsidP="000A62A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Zariadenia transformované na akciové spoločnosti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344B7C" w:rsidRDefault="001312C6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-0,91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C42D14" w:rsidRDefault="001312C6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42D14">
              <w:rPr>
                <w:rFonts w:ascii="Arial" w:hAnsi="Arial" w:cs="Arial"/>
                <w:sz w:val="20"/>
                <w:szCs w:val="20"/>
              </w:rPr>
              <w:t>-4,</w:t>
            </w: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1312C6" w:rsidRDefault="001312C6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12C6">
              <w:rPr>
                <w:rFonts w:ascii="Arial" w:hAnsi="Arial" w:cs="Arial"/>
                <w:sz w:val="20"/>
                <w:szCs w:val="20"/>
              </w:rPr>
              <w:t>-5,19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F76CE0" w:rsidRDefault="001312C6" w:rsidP="00F566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-1,88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F76CE0" w:rsidRDefault="001312C6" w:rsidP="001312C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-2,08</w:t>
            </w:r>
          </w:p>
        </w:tc>
      </w:tr>
      <w:tr w:rsidR="001312C6" w:rsidRPr="00EA5CF4" w:rsidTr="006F1D8C">
        <w:trPr>
          <w:gridBefore w:val="1"/>
          <w:wBefore w:w="142" w:type="dxa"/>
          <w:trHeight w:val="56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2C6" w:rsidRPr="00EA5CF4" w:rsidRDefault="001312C6" w:rsidP="000A62AC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  <w:p w:rsidR="001312C6" w:rsidRPr="00EA5CF4" w:rsidRDefault="001312C6" w:rsidP="000A62AC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Zdravotné poisťovne</w:t>
            </w:r>
          </w:p>
          <w:p w:rsidR="001312C6" w:rsidRPr="00EA5CF4" w:rsidRDefault="001312C6" w:rsidP="000A62AC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344B7C" w:rsidRDefault="001312C6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-15,25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C42D14" w:rsidRDefault="001312C6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42D14">
              <w:rPr>
                <w:rFonts w:ascii="Arial" w:hAnsi="Arial" w:cs="Arial"/>
                <w:sz w:val="20"/>
                <w:szCs w:val="20"/>
              </w:rPr>
              <w:t>-28,01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1312C6" w:rsidRDefault="001312C6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12C6">
              <w:rPr>
                <w:rFonts w:ascii="Arial" w:hAnsi="Arial" w:cs="Arial"/>
                <w:sz w:val="20"/>
                <w:szCs w:val="20"/>
              </w:rPr>
              <w:t>-111,68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F76CE0" w:rsidRDefault="001312C6" w:rsidP="00F566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-59,85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F76CE0" w:rsidRDefault="00917440" w:rsidP="00344B7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15,64</w:t>
            </w:r>
          </w:p>
        </w:tc>
      </w:tr>
      <w:tr w:rsidR="001312C6" w:rsidRPr="00EA5CF4" w:rsidTr="006F1D8C">
        <w:trPr>
          <w:gridBefore w:val="1"/>
          <w:wBefore w:w="142" w:type="dxa"/>
          <w:trHeight w:val="56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EA5CF4" w:rsidRDefault="001312C6" w:rsidP="003A2A4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Záväzky spolu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344B7C" w:rsidRDefault="001312C6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-238,73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C42D14" w:rsidRDefault="001312C6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</w:t>
            </w:r>
            <w:r w:rsidRPr="00C42D14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1312C6" w:rsidRDefault="001312C6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12C6">
              <w:rPr>
                <w:rFonts w:ascii="Arial" w:hAnsi="Arial" w:cs="Arial"/>
                <w:sz w:val="20"/>
                <w:szCs w:val="20"/>
              </w:rPr>
              <w:t>-31,90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F76CE0" w:rsidRDefault="001312C6" w:rsidP="00F566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179B0">
              <w:rPr>
                <w:rFonts w:ascii="Arial" w:hAnsi="Arial" w:cs="Arial"/>
                <w:b/>
                <w:sz w:val="20"/>
                <w:szCs w:val="20"/>
              </w:rPr>
              <w:t>-11,</w:t>
            </w:r>
            <w:r>
              <w:rPr>
                <w:rFonts w:ascii="Arial" w:hAnsi="Arial" w:cs="Arial"/>
                <w:b/>
                <w:sz w:val="20"/>
                <w:szCs w:val="20"/>
              </w:rPr>
              <w:t>43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C6" w:rsidRPr="00F76CE0" w:rsidRDefault="00917440" w:rsidP="006179B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135,49</w:t>
            </w:r>
          </w:p>
        </w:tc>
      </w:tr>
    </w:tbl>
    <w:p w:rsidR="000A62AC" w:rsidRPr="00EA5CF4" w:rsidRDefault="009515ED" w:rsidP="00845F64">
      <w:pPr>
        <w:ind w:left="135"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Cs/>
          <w:iCs/>
          <w:sz w:val="16"/>
          <w:szCs w:val="16"/>
        </w:rPr>
        <w:t xml:space="preserve">⃰ </w:t>
      </w:r>
      <w:r w:rsidR="000A62AC" w:rsidRPr="00EA5CF4">
        <w:rPr>
          <w:rFonts w:ascii="Arial" w:hAnsi="Arial" w:cs="Arial"/>
          <w:bCs/>
          <w:iCs/>
          <w:sz w:val="16"/>
          <w:szCs w:val="16"/>
        </w:rPr>
        <w:t>V priebehu rok</w:t>
      </w:r>
      <w:r w:rsidR="009B6F11">
        <w:rPr>
          <w:rFonts w:ascii="Arial" w:hAnsi="Arial" w:cs="Arial"/>
          <w:bCs/>
          <w:iCs/>
          <w:sz w:val="16"/>
          <w:szCs w:val="16"/>
        </w:rPr>
        <w:t>a</w:t>
      </w:r>
      <w:r w:rsidR="00F9125C">
        <w:rPr>
          <w:rFonts w:ascii="Arial" w:hAnsi="Arial" w:cs="Arial"/>
          <w:bCs/>
          <w:iCs/>
          <w:sz w:val="16"/>
          <w:szCs w:val="16"/>
        </w:rPr>
        <w:t xml:space="preserve"> </w:t>
      </w:r>
      <w:r w:rsidR="009B6F11">
        <w:rPr>
          <w:rFonts w:ascii="Arial" w:hAnsi="Arial" w:cs="Arial"/>
          <w:bCs/>
          <w:iCs/>
          <w:sz w:val="16"/>
          <w:szCs w:val="16"/>
        </w:rPr>
        <w:t xml:space="preserve">2011 </w:t>
      </w:r>
      <w:r w:rsidR="000A62AC" w:rsidRPr="00EA5CF4">
        <w:rPr>
          <w:rFonts w:ascii="Arial" w:hAnsi="Arial" w:cs="Arial"/>
          <w:bCs/>
          <w:iCs/>
          <w:sz w:val="16"/>
          <w:szCs w:val="16"/>
        </w:rPr>
        <w:t xml:space="preserve">boli poskytnuté finančné prostriedky vo výške 300 mil. € na stabilizáciu nemocníc </w:t>
      </w:r>
      <w:r w:rsidR="006F1D8C">
        <w:rPr>
          <w:rFonts w:ascii="Arial" w:hAnsi="Arial" w:cs="Arial"/>
          <w:bCs/>
          <w:iCs/>
          <w:sz w:val="16"/>
          <w:szCs w:val="16"/>
        </w:rPr>
        <w:t>v pôsobnosti MZ SR</w:t>
      </w:r>
      <w:r w:rsidR="00F238F9">
        <w:rPr>
          <w:rFonts w:ascii="Arial" w:hAnsi="Arial" w:cs="Arial"/>
          <w:bCs/>
          <w:iCs/>
          <w:sz w:val="16"/>
          <w:szCs w:val="16"/>
        </w:rPr>
        <w:t xml:space="preserve"> a MO SR</w:t>
      </w:r>
    </w:p>
    <w:p w:rsidR="00C87AC7" w:rsidRDefault="00C87AC7" w:rsidP="00C87AC7">
      <w:pPr>
        <w:rPr>
          <w:rFonts w:ascii="Arial" w:hAnsi="Arial" w:cs="Arial"/>
        </w:rPr>
      </w:pPr>
    </w:p>
    <w:p w:rsidR="00DE0009" w:rsidRPr="006F1D8C" w:rsidRDefault="00DE0009" w:rsidP="00DE0009">
      <w:pPr>
        <w:spacing w:line="360" w:lineRule="auto"/>
        <w:rPr>
          <w:rFonts w:ascii="Arial" w:hAnsi="Arial" w:cs="Arial"/>
          <w:b/>
        </w:rPr>
      </w:pPr>
    </w:p>
    <w:p w:rsidR="0066651D" w:rsidRPr="00816A0E" w:rsidRDefault="00DE0009" w:rsidP="00DE0009">
      <w:pPr>
        <w:spacing w:line="360" w:lineRule="auto"/>
        <w:rPr>
          <w:rFonts w:ascii="Arial" w:hAnsi="Arial" w:cs="Arial"/>
        </w:rPr>
      </w:pPr>
      <w:r w:rsidRPr="00816A0E">
        <w:rPr>
          <w:rFonts w:ascii="Arial" w:hAnsi="Arial" w:cs="Arial"/>
          <w:b/>
        </w:rPr>
        <w:t>Vývoj záväzkov po lehote splatnosti</w:t>
      </w:r>
    </w:p>
    <w:p w:rsidR="0066651D" w:rsidRDefault="0066651D" w:rsidP="006F1D8C">
      <w:pPr>
        <w:pStyle w:val="Bezriadkovania"/>
      </w:pPr>
    </w:p>
    <w:p w:rsidR="0066651D" w:rsidRPr="0066651D" w:rsidRDefault="0066651D" w:rsidP="0066651D">
      <w:pPr>
        <w:spacing w:line="36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Záväzky po </w:t>
      </w:r>
      <w:r w:rsidRPr="00EA5CF4">
        <w:rPr>
          <w:rFonts w:ascii="Arial" w:hAnsi="Arial" w:cs="Arial"/>
        </w:rPr>
        <w:t xml:space="preserve">lehote splatnosti </w:t>
      </w:r>
      <w:r w:rsidR="00B4755B">
        <w:rPr>
          <w:rFonts w:ascii="Arial" w:hAnsi="Arial" w:cs="Arial"/>
        </w:rPr>
        <w:t xml:space="preserve">evidujeme tak ako aj v predchádzajúcich rokoch </w:t>
      </w:r>
      <w:r w:rsidR="003B08DD">
        <w:rPr>
          <w:rFonts w:ascii="Arial" w:hAnsi="Arial" w:cs="Arial"/>
        </w:rPr>
        <w:t>v najvýznamnejšej miere v zariadeniach v pôsobnosti MZ SR a v zariadeniach delimitovan</w:t>
      </w:r>
      <w:r w:rsidR="00B4755B">
        <w:rPr>
          <w:rFonts w:ascii="Arial" w:hAnsi="Arial" w:cs="Arial"/>
        </w:rPr>
        <w:t>ých</w:t>
      </w:r>
      <w:r w:rsidR="003B08DD">
        <w:rPr>
          <w:rFonts w:ascii="Arial" w:hAnsi="Arial" w:cs="Arial"/>
        </w:rPr>
        <w:t xml:space="preserve"> na obce a VÚC. </w:t>
      </w:r>
      <w:r w:rsidRPr="00EA5CF4">
        <w:rPr>
          <w:rFonts w:ascii="Arial" w:hAnsi="Arial" w:cs="Arial"/>
        </w:rPr>
        <w:t xml:space="preserve"> </w:t>
      </w:r>
    </w:p>
    <w:p w:rsidR="007C7EEC" w:rsidRPr="00EA5CF4" w:rsidRDefault="007C7EEC" w:rsidP="008756A9">
      <w:pPr>
        <w:ind w:firstLine="708"/>
        <w:rPr>
          <w:rFonts w:ascii="Arial" w:hAnsi="Arial" w:cs="Arial"/>
          <w:color w:val="000000"/>
        </w:rPr>
      </w:pPr>
    </w:p>
    <w:p w:rsidR="007F79CD" w:rsidRDefault="002B61C3" w:rsidP="00973E83">
      <w:pPr>
        <w:ind w:firstLine="135"/>
        <w:rPr>
          <w:rFonts w:ascii="Arial" w:hAnsi="Arial" w:cs="Arial"/>
          <w:b/>
          <w:bCs/>
          <w:sz w:val="20"/>
          <w:szCs w:val="20"/>
        </w:rPr>
      </w:pPr>
      <w:r w:rsidRPr="00973E83">
        <w:rPr>
          <w:rFonts w:ascii="Arial" w:hAnsi="Arial" w:cs="Arial"/>
          <w:color w:val="000000"/>
          <w:sz w:val="18"/>
          <w:szCs w:val="18"/>
        </w:rPr>
        <w:t xml:space="preserve">     </w:t>
      </w:r>
      <w:r w:rsidR="006A0CCD" w:rsidRPr="00973E83">
        <w:rPr>
          <w:rFonts w:ascii="Arial" w:hAnsi="Arial" w:cs="Arial"/>
          <w:color w:val="000000"/>
          <w:sz w:val="18"/>
          <w:szCs w:val="18"/>
        </w:rPr>
        <w:t>Tab.č.</w:t>
      </w:r>
      <w:r w:rsidR="00845F64" w:rsidRPr="00973E83">
        <w:rPr>
          <w:rFonts w:ascii="Arial" w:hAnsi="Arial" w:cs="Arial"/>
          <w:color w:val="000000"/>
          <w:sz w:val="18"/>
          <w:szCs w:val="18"/>
        </w:rPr>
        <w:t>3</w:t>
      </w:r>
      <w:r w:rsidR="00973E83" w:rsidRPr="00973E83">
        <w:rPr>
          <w:rFonts w:ascii="Arial" w:hAnsi="Arial" w:cs="Arial"/>
          <w:color w:val="000000"/>
          <w:sz w:val="18"/>
          <w:szCs w:val="18"/>
        </w:rPr>
        <w:t xml:space="preserve"> </w:t>
      </w:r>
      <w:r w:rsidR="006A0CCD" w:rsidRPr="00973E83">
        <w:rPr>
          <w:rFonts w:ascii="Arial" w:hAnsi="Arial" w:cs="Arial"/>
          <w:bCs/>
          <w:sz w:val="18"/>
          <w:szCs w:val="18"/>
        </w:rPr>
        <w:t>Prehľad vývoja</w:t>
      </w:r>
      <w:r w:rsidR="0013768F" w:rsidRPr="00973E83">
        <w:rPr>
          <w:rFonts w:ascii="Arial" w:hAnsi="Arial" w:cs="Arial"/>
          <w:bCs/>
          <w:sz w:val="18"/>
          <w:szCs w:val="18"/>
        </w:rPr>
        <w:t xml:space="preserve"> </w:t>
      </w:r>
      <w:r w:rsidR="006A0CCD" w:rsidRPr="00973E83">
        <w:rPr>
          <w:rFonts w:ascii="Arial" w:hAnsi="Arial" w:cs="Arial"/>
          <w:bCs/>
          <w:sz w:val="18"/>
          <w:szCs w:val="18"/>
        </w:rPr>
        <w:t xml:space="preserve">záväzkov </w:t>
      </w:r>
      <w:r w:rsidR="006A0CCD" w:rsidRPr="00973E83">
        <w:rPr>
          <w:rFonts w:ascii="Arial" w:hAnsi="Arial" w:cs="Arial"/>
          <w:b/>
          <w:bCs/>
          <w:sz w:val="20"/>
          <w:szCs w:val="20"/>
        </w:rPr>
        <w:t>po</w:t>
      </w:r>
      <w:r w:rsidR="006A0CCD" w:rsidRPr="00973E83">
        <w:rPr>
          <w:rFonts w:ascii="Arial" w:hAnsi="Arial" w:cs="Arial"/>
          <w:bCs/>
          <w:sz w:val="20"/>
          <w:szCs w:val="20"/>
        </w:rPr>
        <w:t xml:space="preserve"> </w:t>
      </w:r>
      <w:r w:rsidR="006A0CCD" w:rsidRPr="00973E83">
        <w:rPr>
          <w:rFonts w:ascii="Arial" w:hAnsi="Arial" w:cs="Arial"/>
          <w:b/>
          <w:bCs/>
          <w:sz w:val="20"/>
          <w:szCs w:val="20"/>
        </w:rPr>
        <w:t>lehote</w:t>
      </w:r>
      <w:r w:rsidR="006A0CCD" w:rsidRPr="00973E83">
        <w:rPr>
          <w:rFonts w:ascii="Arial" w:hAnsi="Arial" w:cs="Arial"/>
          <w:bCs/>
          <w:sz w:val="20"/>
          <w:szCs w:val="20"/>
        </w:rPr>
        <w:t xml:space="preserve"> </w:t>
      </w:r>
      <w:r w:rsidR="006A0CCD" w:rsidRPr="00973E83">
        <w:rPr>
          <w:rFonts w:ascii="Arial" w:hAnsi="Arial" w:cs="Arial"/>
          <w:b/>
          <w:bCs/>
          <w:sz w:val="20"/>
          <w:szCs w:val="20"/>
        </w:rPr>
        <w:t>splatnosti</w:t>
      </w:r>
      <w:r w:rsidR="00973E83">
        <w:rPr>
          <w:rFonts w:ascii="Arial" w:hAnsi="Arial" w:cs="Arial"/>
          <w:b/>
          <w:bCs/>
          <w:sz w:val="20"/>
          <w:szCs w:val="20"/>
        </w:rPr>
        <w:t xml:space="preserve"> </w:t>
      </w:r>
      <w:r w:rsidR="006A0CCD" w:rsidRPr="00973E83">
        <w:rPr>
          <w:rFonts w:ascii="Arial" w:hAnsi="Arial" w:cs="Arial"/>
          <w:bCs/>
          <w:sz w:val="18"/>
          <w:szCs w:val="18"/>
        </w:rPr>
        <w:t>(istina) v rezorte zdravotníctva</w:t>
      </w:r>
      <w:r w:rsidR="006B7EA7" w:rsidRPr="00973E83">
        <w:rPr>
          <w:rFonts w:ascii="Arial" w:hAnsi="Arial" w:cs="Arial"/>
          <w:bCs/>
          <w:sz w:val="18"/>
          <w:szCs w:val="18"/>
        </w:rPr>
        <w:t xml:space="preserve"> </w:t>
      </w:r>
      <w:r w:rsidR="009E6F2B">
        <w:rPr>
          <w:rFonts w:ascii="Arial" w:hAnsi="Arial" w:cs="Arial"/>
          <w:bCs/>
          <w:sz w:val="18"/>
          <w:szCs w:val="18"/>
        </w:rPr>
        <w:t>–</w:t>
      </w:r>
      <w:r w:rsidR="006B7EA7" w:rsidRPr="00973E83">
        <w:rPr>
          <w:rFonts w:ascii="Arial" w:hAnsi="Arial" w:cs="Arial"/>
          <w:bCs/>
          <w:sz w:val="18"/>
          <w:szCs w:val="18"/>
        </w:rPr>
        <w:t xml:space="preserve"> </w:t>
      </w:r>
      <w:r w:rsidR="006B7EA7" w:rsidRPr="00973E83">
        <w:rPr>
          <w:rFonts w:ascii="Arial" w:hAnsi="Arial" w:cs="Arial"/>
          <w:b/>
          <w:bCs/>
          <w:sz w:val="20"/>
          <w:szCs w:val="20"/>
        </w:rPr>
        <w:t>stav</w:t>
      </w:r>
    </w:p>
    <w:p w:rsidR="009E6F2B" w:rsidRPr="00973E83" w:rsidRDefault="009E6F2B" w:rsidP="00973E83">
      <w:pPr>
        <w:ind w:firstLine="135"/>
        <w:rPr>
          <w:rFonts w:ascii="Arial" w:hAnsi="Arial" w:cs="Arial"/>
          <w:b/>
          <w:bCs/>
          <w:sz w:val="18"/>
          <w:szCs w:val="18"/>
        </w:rPr>
      </w:pPr>
    </w:p>
    <w:tbl>
      <w:tblPr>
        <w:tblpPr w:leftFromText="180" w:rightFromText="180" w:vertAnchor="text" w:horzAnchor="page" w:tblpXSpec="center" w:tblpY="113"/>
        <w:tblW w:w="87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91"/>
        <w:gridCol w:w="1191"/>
        <w:gridCol w:w="1191"/>
        <w:gridCol w:w="1191"/>
        <w:gridCol w:w="1191"/>
      </w:tblGrid>
      <w:tr w:rsidR="00C42D14" w:rsidRPr="00EA5CF4" w:rsidTr="009E6F2B">
        <w:trPr>
          <w:trHeight w:val="6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D14" w:rsidRPr="00EA5CF4" w:rsidRDefault="00C42D14" w:rsidP="00C42D1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A5CF4">
              <w:rPr>
                <w:rFonts w:ascii="Arial" w:hAnsi="Arial" w:cs="Arial"/>
                <w:color w:val="000000"/>
                <w:sz w:val="18"/>
                <w:szCs w:val="18"/>
              </w:rPr>
              <w:t xml:space="preserve">v mil. </w:t>
            </w:r>
            <w:r w:rsidRPr="00EA5CF4">
              <w:rPr>
                <w:rFonts w:ascii="Arial" w:hAnsi="Arial" w:cs="Arial"/>
                <w:sz w:val="18"/>
                <w:szCs w:val="18"/>
              </w:rPr>
              <w:t>€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D14" w:rsidRPr="00EA5CF4" w:rsidRDefault="00664FF8" w:rsidP="00C42D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4FF8">
              <w:rPr>
                <w:rFonts w:ascii="Arial" w:hAnsi="Arial" w:cs="Arial"/>
                <w:sz w:val="16"/>
                <w:szCs w:val="16"/>
              </w:rPr>
              <w:t>k 31.12.2011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D14" w:rsidRPr="00EA5CF4" w:rsidRDefault="00664FF8" w:rsidP="00D85A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4FF8">
              <w:rPr>
                <w:rFonts w:ascii="Arial" w:hAnsi="Arial" w:cs="Arial"/>
                <w:sz w:val="16"/>
                <w:szCs w:val="16"/>
              </w:rPr>
              <w:t>k 31.12.2012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D14" w:rsidRPr="00C42D14" w:rsidRDefault="00664FF8" w:rsidP="00C42D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4FF8">
              <w:rPr>
                <w:rFonts w:ascii="Arial" w:hAnsi="Arial" w:cs="Arial"/>
                <w:sz w:val="16"/>
                <w:szCs w:val="16"/>
              </w:rPr>
              <w:t>k 31.12.2013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D14" w:rsidRPr="00664FF8" w:rsidRDefault="00664FF8" w:rsidP="00C42D1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64FF8">
              <w:rPr>
                <w:rFonts w:ascii="Arial" w:hAnsi="Arial" w:cs="Arial"/>
                <w:b/>
                <w:sz w:val="16"/>
                <w:szCs w:val="16"/>
              </w:rPr>
              <w:t>k 31.12.2014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D14" w:rsidRPr="00EA5CF4" w:rsidRDefault="00C42D14" w:rsidP="00664F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5CF4">
              <w:rPr>
                <w:rFonts w:ascii="Arial" w:hAnsi="Arial" w:cs="Arial"/>
                <w:b/>
                <w:bCs/>
                <w:sz w:val="16"/>
                <w:szCs w:val="16"/>
              </w:rPr>
              <w:t>k 31.12.201</w:t>
            </w:r>
            <w:r w:rsidR="00664FF8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</w:tr>
      <w:tr w:rsidR="00664FF8" w:rsidRPr="00EA5CF4" w:rsidTr="009E6F2B">
        <w:trPr>
          <w:trHeight w:val="56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F8" w:rsidRPr="00EA5CF4" w:rsidRDefault="00664FF8" w:rsidP="00664FF8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Príspevkové organizácie v pôsobnosti MZ SR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FF8" w:rsidRPr="00842D5A" w:rsidRDefault="00664FF8" w:rsidP="00664F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2D5A">
              <w:rPr>
                <w:rFonts w:ascii="Arial" w:hAnsi="Arial" w:cs="Arial"/>
                <w:bCs/>
                <w:sz w:val="20"/>
                <w:szCs w:val="20"/>
              </w:rPr>
              <w:t>69,44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F8" w:rsidRPr="00C42D14" w:rsidRDefault="00664FF8" w:rsidP="00664F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42D14">
              <w:rPr>
                <w:rFonts w:ascii="Arial" w:hAnsi="Arial" w:cs="Arial"/>
                <w:bCs/>
                <w:sz w:val="20"/>
                <w:szCs w:val="20"/>
              </w:rPr>
              <w:t>141,75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F8" w:rsidRPr="00664FF8" w:rsidRDefault="00664FF8" w:rsidP="00664F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4FF8">
              <w:rPr>
                <w:rFonts w:ascii="Arial" w:hAnsi="Arial" w:cs="Arial"/>
                <w:bCs/>
                <w:sz w:val="20"/>
                <w:szCs w:val="20"/>
              </w:rPr>
              <w:t>246,81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F8" w:rsidRPr="00784604" w:rsidRDefault="00664FF8" w:rsidP="00664FF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4604">
              <w:rPr>
                <w:rFonts w:ascii="Arial" w:hAnsi="Arial" w:cs="Arial"/>
                <w:b/>
                <w:sz w:val="20"/>
                <w:szCs w:val="20"/>
              </w:rPr>
              <w:t>334,18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F8" w:rsidRPr="00784604" w:rsidRDefault="00664FF8" w:rsidP="00664FF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442</w:t>
            </w:r>
            <w:r w:rsidRPr="00784604">
              <w:rPr>
                <w:rFonts w:ascii="Arial" w:hAnsi="Arial" w:cs="Arial"/>
                <w:b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sz w:val="20"/>
                <w:szCs w:val="20"/>
              </w:rPr>
              <w:t>41</w:t>
            </w:r>
          </w:p>
        </w:tc>
      </w:tr>
      <w:tr w:rsidR="00664FF8" w:rsidRPr="00EA5CF4" w:rsidTr="009E6F2B">
        <w:trPr>
          <w:trHeight w:val="56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F8" w:rsidRPr="00EA5CF4" w:rsidRDefault="00664FF8" w:rsidP="00664FF8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78460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Zdravotnícke zariadenia v pôsobnosti MV SR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a MO SR</w:t>
            </w:r>
            <w:r w:rsidRPr="00664FF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FF8" w:rsidRPr="00842D5A" w:rsidRDefault="00664FF8" w:rsidP="00664FF8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9,46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F8" w:rsidRPr="00C42D14" w:rsidRDefault="00664FF8" w:rsidP="00664FF8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11,28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F8" w:rsidRPr="00664FF8" w:rsidRDefault="00664FF8" w:rsidP="00664FF8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664FF8">
              <w:rPr>
                <w:rFonts w:ascii="Arial" w:hAnsi="Arial" w:cs="Arial"/>
                <w:bCs/>
                <w:sz w:val="20"/>
                <w:szCs w:val="20"/>
              </w:rPr>
              <w:t>18,11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F8" w:rsidRPr="00784604" w:rsidRDefault="00664FF8" w:rsidP="00664FF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19,61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F8" w:rsidRPr="00784604" w:rsidRDefault="00664FF8" w:rsidP="00664FF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23,64</w:t>
            </w:r>
          </w:p>
        </w:tc>
      </w:tr>
      <w:tr w:rsidR="00664FF8" w:rsidRPr="00EA5CF4" w:rsidTr="009E6F2B">
        <w:trPr>
          <w:trHeight w:val="6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F8" w:rsidRPr="00EA5CF4" w:rsidRDefault="00664FF8" w:rsidP="00664FF8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Zariadenia delimitované na obce a VÚC a transformované na neziskové organizácie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FF8" w:rsidRPr="00842D5A" w:rsidRDefault="00664FF8" w:rsidP="00664F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2D5A">
              <w:rPr>
                <w:rFonts w:ascii="Arial" w:hAnsi="Arial" w:cs="Arial"/>
                <w:bCs/>
                <w:sz w:val="20"/>
                <w:szCs w:val="20"/>
              </w:rPr>
              <w:t>80,93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F8" w:rsidRPr="00C42D14" w:rsidRDefault="00664FF8" w:rsidP="00664F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42D14">
              <w:rPr>
                <w:rFonts w:ascii="Arial" w:hAnsi="Arial" w:cs="Arial"/>
                <w:bCs/>
                <w:sz w:val="20"/>
                <w:szCs w:val="20"/>
              </w:rPr>
              <w:t>71,40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F8" w:rsidRPr="00664FF8" w:rsidRDefault="00664FF8" w:rsidP="00664F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4FF8">
              <w:rPr>
                <w:rFonts w:ascii="Arial" w:hAnsi="Arial" w:cs="Arial"/>
                <w:bCs/>
                <w:sz w:val="20"/>
                <w:szCs w:val="20"/>
              </w:rPr>
              <w:t xml:space="preserve">72,11 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F8" w:rsidRPr="00784604" w:rsidRDefault="00664FF8" w:rsidP="00664FF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76,74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F8" w:rsidRPr="00784604" w:rsidRDefault="00664FF8" w:rsidP="00664FF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83,65</w:t>
            </w:r>
          </w:p>
        </w:tc>
      </w:tr>
      <w:tr w:rsidR="00664FF8" w:rsidRPr="00EA5CF4" w:rsidTr="009E6F2B">
        <w:trPr>
          <w:trHeight w:val="56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F8" w:rsidRPr="00EA5CF4" w:rsidRDefault="00664FF8" w:rsidP="00664FF8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Zariadenia transformované na akciové spoločnosti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FF8" w:rsidRPr="00842D5A" w:rsidRDefault="00664FF8" w:rsidP="00664F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2D5A">
              <w:rPr>
                <w:rFonts w:ascii="Arial" w:hAnsi="Arial" w:cs="Arial"/>
                <w:bCs/>
                <w:sz w:val="20"/>
                <w:szCs w:val="20"/>
              </w:rPr>
              <w:t>0,13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F8" w:rsidRPr="00C42D14" w:rsidRDefault="00664FF8" w:rsidP="00664F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42D14">
              <w:rPr>
                <w:rFonts w:ascii="Arial" w:hAnsi="Arial" w:cs="Arial"/>
                <w:bCs/>
                <w:sz w:val="20"/>
                <w:szCs w:val="20"/>
              </w:rPr>
              <w:t>0,14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F8" w:rsidRPr="00664FF8" w:rsidRDefault="00664FF8" w:rsidP="00664F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4FF8">
              <w:rPr>
                <w:rFonts w:ascii="Arial" w:hAnsi="Arial" w:cs="Arial"/>
                <w:bCs/>
                <w:sz w:val="20"/>
                <w:szCs w:val="20"/>
              </w:rPr>
              <w:t>0,01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F8" w:rsidRPr="00784604" w:rsidRDefault="00664FF8" w:rsidP="00664FF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0,00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F8" w:rsidRPr="00784604" w:rsidRDefault="00664FF8" w:rsidP="00664FF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0,17</w:t>
            </w:r>
          </w:p>
        </w:tc>
      </w:tr>
      <w:tr w:rsidR="00664FF8" w:rsidRPr="00EA5CF4" w:rsidTr="009E6F2B">
        <w:trPr>
          <w:trHeight w:val="567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64FF8" w:rsidRPr="00EA5CF4" w:rsidRDefault="00664FF8" w:rsidP="00664FF8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Zdravotné poisťovne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4FF8" w:rsidRPr="00842D5A" w:rsidRDefault="00664FF8" w:rsidP="00664F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2D5A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4FF8" w:rsidRPr="00C42D14" w:rsidRDefault="00664FF8" w:rsidP="00664F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42D14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4FF8" w:rsidRPr="00664FF8" w:rsidRDefault="00664FF8" w:rsidP="00664F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4FF8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4FF8" w:rsidRPr="00784604" w:rsidRDefault="00664FF8" w:rsidP="00664FF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4604">
              <w:rPr>
                <w:rFonts w:ascii="Arial" w:hAnsi="Arial" w:cs="Arial"/>
                <w:b/>
                <w:sz w:val="20"/>
                <w:szCs w:val="20"/>
              </w:rPr>
              <w:t>0,00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64FF8" w:rsidRPr="00784604" w:rsidRDefault="00917440" w:rsidP="00664FF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17440">
              <w:rPr>
                <w:rFonts w:ascii="Arial" w:hAnsi="Arial" w:cs="Arial"/>
                <w:b/>
                <w:sz w:val="20"/>
                <w:szCs w:val="20"/>
              </w:rPr>
              <w:t>0,00</w:t>
            </w:r>
          </w:p>
        </w:tc>
      </w:tr>
      <w:tr w:rsidR="00664FF8" w:rsidRPr="00EA5CF4" w:rsidTr="009E6F2B">
        <w:trPr>
          <w:trHeight w:val="567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F8" w:rsidRPr="00EA5CF4" w:rsidRDefault="00664FF8" w:rsidP="00664FF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Záväzky po lehote splatnosti spolu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64FF8" w:rsidRPr="00842D5A" w:rsidRDefault="00664FF8" w:rsidP="00664F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2D5A">
              <w:rPr>
                <w:rFonts w:ascii="Arial" w:hAnsi="Arial" w:cs="Arial"/>
                <w:sz w:val="20"/>
                <w:szCs w:val="20"/>
              </w:rPr>
              <w:t>15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842D5A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64FF8" w:rsidRPr="00C42D14" w:rsidRDefault="00664FF8" w:rsidP="00664F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42D14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Pr="00C42D14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64FF8" w:rsidRPr="00664FF8" w:rsidRDefault="00664FF8" w:rsidP="00664F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4FF8">
              <w:rPr>
                <w:rFonts w:ascii="Arial" w:hAnsi="Arial" w:cs="Arial"/>
                <w:sz w:val="20"/>
                <w:szCs w:val="20"/>
              </w:rPr>
              <w:t>337,04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64FF8" w:rsidRPr="00784604" w:rsidRDefault="00664FF8" w:rsidP="00664FF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E31F3">
              <w:rPr>
                <w:rFonts w:ascii="Arial" w:hAnsi="Arial" w:cs="Arial"/>
                <w:b/>
                <w:sz w:val="20"/>
                <w:szCs w:val="20"/>
              </w:rPr>
              <w:t>430,</w:t>
            </w:r>
            <w:r>
              <w:rPr>
                <w:rFonts w:ascii="Arial" w:hAnsi="Arial" w:cs="Arial"/>
                <w:b/>
                <w:sz w:val="20"/>
                <w:szCs w:val="20"/>
              </w:rPr>
              <w:t>53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F8" w:rsidRPr="00784604" w:rsidRDefault="00917440" w:rsidP="00664FF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549,87</w:t>
            </w:r>
          </w:p>
        </w:tc>
      </w:tr>
    </w:tbl>
    <w:p w:rsidR="00F238F9" w:rsidRDefault="00973E83" w:rsidP="00973E83">
      <w:pPr>
        <w:rPr>
          <w:rFonts w:ascii="Arial" w:hAnsi="Arial" w:cs="Arial"/>
          <w:bCs/>
          <w:i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 </w:t>
      </w:r>
      <w:r w:rsidR="006F1D8C">
        <w:rPr>
          <w:rFonts w:ascii="Arial" w:hAnsi="Arial" w:cs="Arial"/>
          <w:bCs/>
          <w:sz w:val="16"/>
          <w:szCs w:val="16"/>
        </w:rPr>
        <w:t xml:space="preserve">⃰ </w:t>
      </w:r>
      <w:r w:rsidR="001775A5" w:rsidRPr="00EA5CF4">
        <w:rPr>
          <w:rFonts w:ascii="Arial" w:hAnsi="Arial" w:cs="Arial"/>
          <w:bCs/>
          <w:iCs/>
          <w:sz w:val="16"/>
          <w:szCs w:val="16"/>
        </w:rPr>
        <w:t>V priebehu roka 2011</w:t>
      </w:r>
      <w:r w:rsidR="007F79CD" w:rsidRPr="00EA5CF4">
        <w:rPr>
          <w:rFonts w:ascii="Arial" w:hAnsi="Arial" w:cs="Arial"/>
          <w:bCs/>
          <w:iCs/>
          <w:sz w:val="16"/>
          <w:szCs w:val="16"/>
        </w:rPr>
        <w:t xml:space="preserve"> </w:t>
      </w:r>
      <w:r w:rsidR="001775A5" w:rsidRPr="00EA5CF4">
        <w:rPr>
          <w:rFonts w:ascii="Arial" w:hAnsi="Arial" w:cs="Arial"/>
          <w:bCs/>
          <w:iCs/>
          <w:sz w:val="16"/>
          <w:szCs w:val="16"/>
        </w:rPr>
        <w:t>boli poskytnuté finančné prostriedky vo výške 300 mil. € na stabilizáciu nemocníc v pôsobnosti MZ SR</w:t>
      </w:r>
      <w:r w:rsidR="00F238F9">
        <w:rPr>
          <w:rFonts w:ascii="Arial" w:hAnsi="Arial" w:cs="Arial"/>
          <w:bCs/>
          <w:iCs/>
          <w:sz w:val="16"/>
          <w:szCs w:val="16"/>
        </w:rPr>
        <w:t xml:space="preserve">   </w:t>
      </w:r>
    </w:p>
    <w:p w:rsidR="001775A5" w:rsidRPr="00EA5CF4" w:rsidRDefault="00F238F9" w:rsidP="00973E83">
      <w:pPr>
        <w:rPr>
          <w:rFonts w:ascii="Arial" w:hAnsi="Arial" w:cs="Arial"/>
        </w:rPr>
      </w:pPr>
      <w:r>
        <w:rPr>
          <w:rFonts w:ascii="Arial" w:hAnsi="Arial" w:cs="Arial"/>
          <w:bCs/>
          <w:iCs/>
          <w:sz w:val="16"/>
          <w:szCs w:val="16"/>
        </w:rPr>
        <w:t xml:space="preserve">   a MO SR</w:t>
      </w:r>
    </w:p>
    <w:tbl>
      <w:tblPr>
        <w:tblW w:w="900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"/>
        <w:gridCol w:w="2835"/>
        <w:gridCol w:w="1191"/>
        <w:gridCol w:w="1191"/>
        <w:gridCol w:w="1191"/>
        <w:gridCol w:w="1191"/>
        <w:gridCol w:w="1190"/>
      </w:tblGrid>
      <w:tr w:rsidR="0048099A" w:rsidRPr="00EA5CF4" w:rsidTr="00A23CB7">
        <w:trPr>
          <w:trHeight w:val="518"/>
        </w:trPr>
        <w:tc>
          <w:tcPr>
            <w:tcW w:w="90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6F2B" w:rsidRDefault="00C87AC7" w:rsidP="009E6F2B">
            <w:pPr>
              <w:tabs>
                <w:tab w:val="left" w:pos="8861"/>
                <w:tab w:val="left" w:pos="8931"/>
              </w:tabs>
              <w:spacing w:line="360" w:lineRule="auto"/>
              <w:ind w:firstLine="709"/>
              <w:rPr>
                <w:rFonts w:ascii="Arial" w:hAnsi="Arial" w:cs="Arial"/>
              </w:rPr>
            </w:pPr>
            <w:r w:rsidRPr="00EA5CF4">
              <w:rPr>
                <w:rFonts w:ascii="Arial" w:hAnsi="Arial" w:cs="Arial"/>
              </w:rPr>
              <w:lastRenderedPageBreak/>
              <w:t xml:space="preserve">Z medziročného vývoja záväzkov po lehote splatnosti v jednotlivých kategóriách je zrejmé, že najväčšie odchýlky, nárast  alebo  pokles </w:t>
            </w:r>
            <w:r w:rsidR="004616B1" w:rsidRPr="00EA5CF4">
              <w:rPr>
                <w:rFonts w:ascii="Arial" w:hAnsi="Arial" w:cs="Arial"/>
              </w:rPr>
              <w:t>zadlženosti</w:t>
            </w:r>
            <w:r w:rsidR="00D85AA2">
              <w:rPr>
                <w:rFonts w:ascii="Arial" w:hAnsi="Arial" w:cs="Arial"/>
              </w:rPr>
              <w:t>,</w:t>
            </w:r>
            <w:r w:rsidRPr="00EA5CF4">
              <w:rPr>
                <w:rFonts w:ascii="Arial" w:hAnsi="Arial" w:cs="Arial"/>
              </w:rPr>
              <w:t xml:space="preserve"> nastáva u zdravotníckych zariadení v pôsobnosti MZ SR, čo je spôsobené </w:t>
            </w:r>
            <w:r w:rsidR="009E6F2B">
              <w:rPr>
                <w:rFonts w:ascii="Arial" w:hAnsi="Arial" w:cs="Arial"/>
              </w:rPr>
              <w:t>okrem iného aj tým</w:t>
            </w:r>
            <w:r w:rsidRPr="00EA5CF4">
              <w:rPr>
                <w:rFonts w:ascii="Arial" w:hAnsi="Arial" w:cs="Arial"/>
              </w:rPr>
              <w:t>, že v týchto zariadeniach sa uskutočňuje najväčší rozsah finančne náročných výkonov poskytovanej zdravotnej starostlivosti</w:t>
            </w:r>
            <w:r w:rsidR="009E6F2B">
              <w:rPr>
                <w:rFonts w:ascii="Arial" w:hAnsi="Arial" w:cs="Arial"/>
              </w:rPr>
              <w:t>. P</w:t>
            </w:r>
            <w:r w:rsidRPr="00EA5CF4">
              <w:rPr>
                <w:rFonts w:ascii="Arial" w:hAnsi="Arial" w:cs="Arial"/>
              </w:rPr>
              <w:t>oklesy sú ovplyvnené poskytnutými prostriedkami finančnej stabilizácie</w:t>
            </w:r>
            <w:r w:rsidR="00B47D96">
              <w:rPr>
                <w:rFonts w:ascii="Arial" w:hAnsi="Arial" w:cs="Arial"/>
              </w:rPr>
              <w:t>.</w:t>
            </w:r>
            <w:r w:rsidR="009E6F2B" w:rsidRPr="00E94ED7">
              <w:rPr>
                <w:rFonts w:ascii="Arial" w:hAnsi="Arial" w:cs="Arial"/>
              </w:rPr>
              <w:t xml:space="preserve"> </w:t>
            </w:r>
          </w:p>
          <w:p w:rsidR="00EA06A4" w:rsidRDefault="00D30C19" w:rsidP="00D12254">
            <w:pPr>
              <w:tabs>
                <w:tab w:val="left" w:pos="8861"/>
                <w:tab w:val="left" w:pos="8931"/>
              </w:tabs>
              <w:spacing w:line="360" w:lineRule="auto"/>
              <w:ind w:firstLine="709"/>
              <w:rPr>
                <w:rFonts w:ascii="Arial" w:hAnsi="Arial" w:cs="Arial"/>
              </w:rPr>
            </w:pPr>
            <w:r w:rsidRPr="00D12254">
              <w:rPr>
                <w:rFonts w:ascii="Arial" w:hAnsi="Arial" w:cs="Arial"/>
                <w:b/>
              </w:rPr>
              <w:t>V roku 2015 bol vykázaný medziročný nárast objemu záväzkov po lehote splatnosti o 119,34 mil. €. K nárastu záväzkov tejto kategórie došlo u všetkých zariadení podieľajúcich sa na tvorbe dlhu</w:t>
            </w:r>
            <w:r w:rsidR="00D12254">
              <w:rPr>
                <w:rFonts w:ascii="Arial" w:hAnsi="Arial" w:cs="Arial"/>
              </w:rPr>
              <w:t xml:space="preserve"> (viď tabuľka č. 4)</w:t>
            </w:r>
            <w:r>
              <w:rPr>
                <w:rFonts w:ascii="Arial" w:hAnsi="Arial" w:cs="Arial"/>
              </w:rPr>
              <w:t xml:space="preserve">. </w:t>
            </w:r>
          </w:p>
          <w:p w:rsidR="000E6187" w:rsidRDefault="000E6187" w:rsidP="00EA06A4">
            <w:pPr>
              <w:tabs>
                <w:tab w:val="left" w:pos="8931"/>
              </w:tabs>
              <w:ind w:right="373"/>
              <w:rPr>
                <w:rFonts w:ascii="Arial" w:hAnsi="Arial" w:cs="Arial"/>
                <w:sz w:val="20"/>
                <w:szCs w:val="20"/>
              </w:rPr>
            </w:pPr>
          </w:p>
          <w:p w:rsidR="0048099A" w:rsidRPr="00973E83" w:rsidRDefault="0048099A" w:rsidP="00D85AA2">
            <w:pPr>
              <w:tabs>
                <w:tab w:val="left" w:pos="8931"/>
              </w:tabs>
              <w:ind w:right="-7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E83">
              <w:rPr>
                <w:rFonts w:ascii="Arial" w:hAnsi="Arial" w:cs="Arial"/>
                <w:sz w:val="18"/>
                <w:szCs w:val="18"/>
              </w:rPr>
              <w:t>Tab. č.</w:t>
            </w:r>
            <w:r w:rsidR="00861B88" w:rsidRPr="00973E83">
              <w:rPr>
                <w:rFonts w:ascii="Arial" w:hAnsi="Arial" w:cs="Arial"/>
                <w:sz w:val="18"/>
                <w:szCs w:val="18"/>
              </w:rPr>
              <w:t>4</w:t>
            </w:r>
            <w:r w:rsidRPr="00973E83">
              <w:rPr>
                <w:rFonts w:ascii="Arial" w:hAnsi="Arial" w:cs="Arial"/>
                <w:sz w:val="18"/>
                <w:szCs w:val="18"/>
              </w:rPr>
              <w:t xml:space="preserve"> Prehľad medziročného vývoja záväzkov </w:t>
            </w:r>
            <w:r w:rsidRPr="00973E83">
              <w:rPr>
                <w:rFonts w:ascii="Arial" w:hAnsi="Arial" w:cs="Arial"/>
                <w:b/>
                <w:sz w:val="20"/>
                <w:szCs w:val="20"/>
              </w:rPr>
              <w:t>po lehote splatnosti</w:t>
            </w:r>
            <w:r w:rsidRPr="00973E83">
              <w:rPr>
                <w:rFonts w:ascii="Arial" w:hAnsi="Arial" w:cs="Arial"/>
                <w:sz w:val="18"/>
                <w:szCs w:val="18"/>
              </w:rPr>
              <w:t xml:space="preserve"> (istina) v</w:t>
            </w:r>
            <w:r w:rsidR="00D85AA2" w:rsidRPr="00973E83">
              <w:rPr>
                <w:rFonts w:ascii="Arial" w:hAnsi="Arial" w:cs="Arial"/>
                <w:sz w:val="18"/>
                <w:szCs w:val="18"/>
              </w:rPr>
              <w:t> </w:t>
            </w:r>
            <w:r w:rsidRPr="00973E83">
              <w:rPr>
                <w:rFonts w:ascii="Arial" w:hAnsi="Arial" w:cs="Arial"/>
                <w:sz w:val="18"/>
                <w:szCs w:val="18"/>
              </w:rPr>
              <w:t>rezorte</w:t>
            </w:r>
            <w:r w:rsidR="00D85AA2" w:rsidRPr="00973E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3E83">
              <w:rPr>
                <w:rFonts w:ascii="Arial" w:hAnsi="Arial" w:cs="Arial"/>
                <w:sz w:val="18"/>
                <w:szCs w:val="18"/>
              </w:rPr>
              <w:t>zdravotníctva</w:t>
            </w:r>
            <w:r w:rsidR="00191E88" w:rsidRPr="00973E83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="00191E88" w:rsidRPr="00973E83">
              <w:rPr>
                <w:rFonts w:ascii="Arial" w:hAnsi="Arial" w:cs="Arial"/>
                <w:b/>
                <w:sz w:val="20"/>
                <w:szCs w:val="20"/>
              </w:rPr>
              <w:t>zmena</w:t>
            </w:r>
          </w:p>
          <w:p w:rsidR="00D84D43" w:rsidRPr="00EA5CF4" w:rsidRDefault="00D84D43" w:rsidP="00EA06A4">
            <w:pPr>
              <w:tabs>
                <w:tab w:val="left" w:pos="8931"/>
              </w:tabs>
              <w:ind w:right="373"/>
              <w:rPr>
                <w:rFonts w:ascii="Arial" w:hAnsi="Arial" w:cs="Arial"/>
                <w:b/>
                <w:sz w:val="18"/>
                <w:szCs w:val="18"/>
              </w:rPr>
            </w:pPr>
            <w:r w:rsidRPr="00EA5CF4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                    </w:t>
            </w:r>
          </w:p>
        </w:tc>
      </w:tr>
      <w:tr w:rsidR="0048099A" w:rsidRPr="009616CC" w:rsidTr="00A23CB7">
        <w:trPr>
          <w:gridBefore w:val="1"/>
          <w:wBefore w:w="212" w:type="dxa"/>
          <w:trHeight w:val="358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9A" w:rsidRPr="009616CC" w:rsidRDefault="00D84D43" w:rsidP="006F287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16CC">
              <w:rPr>
                <w:rFonts w:ascii="Arial" w:hAnsi="Arial" w:cs="Arial"/>
                <w:b/>
                <w:bCs/>
                <w:sz w:val="18"/>
                <w:szCs w:val="18"/>
              </w:rPr>
              <w:t>v mil. eur</w:t>
            </w:r>
          </w:p>
          <w:p w:rsidR="00D84D43" w:rsidRPr="009616CC" w:rsidRDefault="00D84D43" w:rsidP="006F287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D43" w:rsidRPr="009616CC" w:rsidRDefault="00D84D43" w:rsidP="005825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16CC">
              <w:rPr>
                <w:rFonts w:ascii="Arial" w:hAnsi="Arial" w:cs="Arial"/>
                <w:b/>
                <w:sz w:val="18"/>
                <w:szCs w:val="18"/>
              </w:rPr>
              <w:t>vývoj dlhu</w:t>
            </w:r>
          </w:p>
        </w:tc>
      </w:tr>
      <w:tr w:rsidR="00C42D14" w:rsidRPr="00EA5CF4" w:rsidTr="00A23CB7">
        <w:trPr>
          <w:gridBefore w:val="1"/>
          <w:wBefore w:w="212" w:type="dxa"/>
          <w:trHeight w:val="611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D14" w:rsidRPr="00EA5CF4" w:rsidRDefault="00C42D14" w:rsidP="006F2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D14" w:rsidRPr="00EA5CF4" w:rsidRDefault="0083007B" w:rsidP="006F2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007B">
              <w:rPr>
                <w:rFonts w:ascii="Arial" w:hAnsi="Arial" w:cs="Arial"/>
                <w:sz w:val="16"/>
                <w:szCs w:val="16"/>
              </w:rPr>
              <w:t>porovnanie r. 2011 k r. 2010 v mil. €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D14" w:rsidRPr="00EA5CF4" w:rsidRDefault="0083007B" w:rsidP="006F2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007B">
              <w:rPr>
                <w:rFonts w:ascii="Arial" w:hAnsi="Arial" w:cs="Arial"/>
                <w:sz w:val="16"/>
                <w:szCs w:val="16"/>
              </w:rPr>
              <w:t>porovnanie r. 2012 k r. 2011 v mil. €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D14" w:rsidRPr="00EA5CF4" w:rsidRDefault="0083007B" w:rsidP="006F2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007B">
              <w:rPr>
                <w:rFonts w:ascii="Arial" w:hAnsi="Arial" w:cs="Arial"/>
                <w:sz w:val="16"/>
                <w:szCs w:val="16"/>
              </w:rPr>
              <w:t>porovnanie r. 2013 k r. 2012 v mil. €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D14" w:rsidRPr="00C42D14" w:rsidRDefault="0083007B" w:rsidP="006F28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007B">
              <w:rPr>
                <w:rFonts w:ascii="Arial" w:hAnsi="Arial" w:cs="Arial"/>
                <w:b/>
                <w:sz w:val="16"/>
                <w:szCs w:val="16"/>
              </w:rPr>
              <w:t>porovnanie r. 2014 k r. 2013 v mil. €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D14" w:rsidRPr="00EA5CF4" w:rsidRDefault="00C42D14" w:rsidP="008300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CE0">
              <w:rPr>
                <w:rFonts w:ascii="Arial" w:hAnsi="Arial" w:cs="Arial"/>
                <w:b/>
                <w:sz w:val="16"/>
                <w:szCs w:val="16"/>
              </w:rPr>
              <w:t>porovnanie r. 201</w:t>
            </w:r>
            <w:r w:rsidR="0083007B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Pr="00F76CE0">
              <w:rPr>
                <w:rFonts w:ascii="Arial" w:hAnsi="Arial" w:cs="Arial"/>
                <w:b/>
                <w:sz w:val="16"/>
                <w:szCs w:val="16"/>
              </w:rPr>
              <w:t xml:space="preserve"> k r. 201</w:t>
            </w:r>
            <w:r w:rsidR="0083007B"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Pr="00F76CE0">
              <w:rPr>
                <w:rFonts w:ascii="Arial" w:hAnsi="Arial" w:cs="Arial"/>
                <w:b/>
                <w:sz w:val="16"/>
                <w:szCs w:val="16"/>
              </w:rPr>
              <w:t xml:space="preserve"> v mil. €</w:t>
            </w:r>
          </w:p>
        </w:tc>
      </w:tr>
      <w:tr w:rsidR="0083007B" w:rsidRPr="00EA5CF4" w:rsidTr="009E6F2B">
        <w:trPr>
          <w:gridBefore w:val="1"/>
          <w:wBefore w:w="212" w:type="dxa"/>
          <w:trHeight w:val="56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EA5CF4" w:rsidRDefault="0083007B" w:rsidP="006F287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Príspevkové organizácie v pôsobnosti MZ SR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9616CC" w:rsidRDefault="0083007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16CC">
              <w:rPr>
                <w:rFonts w:ascii="Arial" w:hAnsi="Arial" w:cs="Arial"/>
                <w:sz w:val="20"/>
                <w:szCs w:val="20"/>
              </w:rPr>
              <w:t>-139,92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9616CC" w:rsidRDefault="0083007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42D14">
              <w:rPr>
                <w:rFonts w:ascii="Arial" w:hAnsi="Arial" w:cs="Arial"/>
                <w:sz w:val="20"/>
                <w:szCs w:val="20"/>
              </w:rPr>
              <w:t>+72,31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83007B" w:rsidRDefault="0083007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3007B">
              <w:rPr>
                <w:rFonts w:ascii="Arial" w:hAnsi="Arial" w:cs="Arial"/>
                <w:sz w:val="20"/>
                <w:szCs w:val="20"/>
              </w:rPr>
              <w:t>+105,06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9616CC" w:rsidRDefault="0083007B" w:rsidP="00F566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+87,37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9616CC" w:rsidRDefault="0083007B" w:rsidP="0083007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+108,23</w:t>
            </w:r>
          </w:p>
        </w:tc>
      </w:tr>
      <w:tr w:rsidR="0083007B" w:rsidRPr="00EA5CF4" w:rsidTr="009E6F2B">
        <w:trPr>
          <w:gridBefore w:val="1"/>
          <w:wBefore w:w="212" w:type="dxa"/>
          <w:trHeight w:val="56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EA5CF4" w:rsidRDefault="0083007B" w:rsidP="006F2874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F555B6">
              <w:rPr>
                <w:rFonts w:ascii="Arial" w:hAnsi="Arial" w:cs="Arial"/>
                <w:b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dravotnícke zariadenia </w:t>
            </w:r>
            <w:r w:rsidRPr="00F555B6">
              <w:rPr>
                <w:rFonts w:ascii="Arial" w:hAnsi="Arial" w:cs="Arial"/>
                <w:b/>
                <w:sz w:val="16"/>
                <w:szCs w:val="16"/>
              </w:rPr>
              <w:t>v pôsobnosti MV SR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a MO SR</w:t>
            </w:r>
            <w:r w:rsidRPr="00664FF8">
              <w:rPr>
                <w:rFonts w:ascii="Arial" w:hAnsi="Arial" w:cs="Arial"/>
                <w:b/>
                <w:sz w:val="16"/>
                <w:szCs w:val="16"/>
              </w:rPr>
              <w:t xml:space="preserve"> 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9616CC" w:rsidRDefault="0083007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C42D14" w:rsidRDefault="0083007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+1,82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83007B" w:rsidRDefault="0083007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3007B">
              <w:rPr>
                <w:rFonts w:ascii="Arial" w:hAnsi="Arial" w:cs="Arial"/>
                <w:sz w:val="20"/>
                <w:szCs w:val="20"/>
              </w:rPr>
              <w:t>+6,83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Default="0083007B" w:rsidP="00F566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+1,50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Default="0083007B" w:rsidP="0083007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+4,03</w:t>
            </w:r>
          </w:p>
        </w:tc>
      </w:tr>
      <w:tr w:rsidR="0083007B" w:rsidRPr="00EA5CF4" w:rsidTr="00A23CB7">
        <w:trPr>
          <w:gridBefore w:val="1"/>
          <w:wBefore w:w="212" w:type="dxa"/>
          <w:trHeight w:val="6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007B" w:rsidRPr="009616CC" w:rsidRDefault="0083007B" w:rsidP="006F2874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Zariadenia delimitované na obce a VÚC a transformované na neziskové organizácie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9616CC" w:rsidRDefault="0083007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16CC">
              <w:rPr>
                <w:rFonts w:ascii="Arial" w:hAnsi="Arial" w:cs="Arial"/>
                <w:sz w:val="20"/>
                <w:szCs w:val="20"/>
              </w:rPr>
              <w:t>+5,17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9616CC" w:rsidRDefault="0083007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42D14">
              <w:rPr>
                <w:rFonts w:ascii="Arial" w:hAnsi="Arial" w:cs="Arial"/>
                <w:sz w:val="20"/>
                <w:szCs w:val="20"/>
              </w:rPr>
              <w:t>-9,53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83007B" w:rsidRDefault="0083007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3007B">
              <w:rPr>
                <w:rFonts w:ascii="Arial" w:hAnsi="Arial" w:cs="Arial"/>
                <w:sz w:val="20"/>
                <w:szCs w:val="20"/>
              </w:rPr>
              <w:t>+0,71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9616CC" w:rsidRDefault="0083007B" w:rsidP="00F566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+4,63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9616CC" w:rsidRDefault="0083007B" w:rsidP="0083007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+6,91</w:t>
            </w:r>
          </w:p>
        </w:tc>
      </w:tr>
      <w:tr w:rsidR="0083007B" w:rsidRPr="00EA5CF4" w:rsidTr="009E6F2B">
        <w:trPr>
          <w:gridBefore w:val="1"/>
          <w:wBefore w:w="212" w:type="dxa"/>
          <w:trHeight w:val="56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EA5CF4" w:rsidRDefault="0083007B" w:rsidP="006F287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Zariadenia transformované na akciové spoločnosti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9616CC" w:rsidRDefault="0083007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16CC">
              <w:rPr>
                <w:rFonts w:ascii="Arial" w:hAnsi="Arial" w:cs="Arial"/>
                <w:sz w:val="20"/>
                <w:szCs w:val="20"/>
              </w:rPr>
              <w:t>+0,08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9616CC" w:rsidRDefault="0083007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42D14">
              <w:rPr>
                <w:rFonts w:ascii="Arial" w:hAnsi="Arial" w:cs="Arial"/>
                <w:sz w:val="20"/>
                <w:szCs w:val="20"/>
              </w:rPr>
              <w:t>+0,01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83007B" w:rsidRDefault="0083007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3007B">
              <w:rPr>
                <w:rFonts w:ascii="Arial" w:hAnsi="Arial" w:cs="Arial"/>
                <w:sz w:val="20"/>
                <w:szCs w:val="20"/>
              </w:rPr>
              <w:t>-0,13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9616CC" w:rsidRDefault="0083007B" w:rsidP="00F566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-0,01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9616CC" w:rsidRDefault="0083007B" w:rsidP="0083007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+0,17</w:t>
            </w:r>
          </w:p>
        </w:tc>
      </w:tr>
      <w:tr w:rsidR="0083007B" w:rsidRPr="00EA5CF4" w:rsidTr="009E6F2B">
        <w:trPr>
          <w:gridBefore w:val="1"/>
          <w:wBefore w:w="212" w:type="dxa"/>
          <w:trHeight w:val="56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007B" w:rsidRPr="00EA5CF4" w:rsidRDefault="0083007B" w:rsidP="00F77715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  <w:p w:rsidR="0083007B" w:rsidRPr="00EA5CF4" w:rsidRDefault="0083007B" w:rsidP="00F77715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Zdravotné poisťovne</w:t>
            </w:r>
          </w:p>
          <w:p w:rsidR="0083007B" w:rsidRPr="00EA5CF4" w:rsidRDefault="0083007B" w:rsidP="006F2874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9616CC" w:rsidRDefault="0083007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16C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9616CC" w:rsidRDefault="0083007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42D1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83007B" w:rsidRDefault="0083007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3007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9616CC" w:rsidRDefault="0083007B" w:rsidP="00F566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0,00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9616CC" w:rsidRDefault="00917440" w:rsidP="00C87AC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17440">
              <w:rPr>
                <w:rFonts w:ascii="Arial" w:hAnsi="Arial" w:cs="Arial"/>
                <w:b/>
                <w:sz w:val="20"/>
                <w:szCs w:val="20"/>
              </w:rPr>
              <w:t>0,00</w:t>
            </w:r>
          </w:p>
        </w:tc>
      </w:tr>
      <w:tr w:rsidR="0083007B" w:rsidRPr="00EA5CF4" w:rsidTr="009E6F2B">
        <w:trPr>
          <w:gridBefore w:val="1"/>
          <w:wBefore w:w="212" w:type="dxa"/>
          <w:trHeight w:val="56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EA5CF4" w:rsidRDefault="0083007B" w:rsidP="003A112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Záväzky po lehote splatnosti spolu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9616CC" w:rsidRDefault="0083007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16CC">
              <w:rPr>
                <w:rFonts w:ascii="Arial" w:hAnsi="Arial" w:cs="Arial"/>
                <w:sz w:val="20"/>
                <w:szCs w:val="20"/>
              </w:rPr>
              <w:t>-134,67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9616CC" w:rsidRDefault="0083007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42D14">
              <w:rPr>
                <w:rFonts w:ascii="Arial" w:hAnsi="Arial" w:cs="Arial"/>
                <w:sz w:val="20"/>
                <w:szCs w:val="20"/>
              </w:rPr>
              <w:t>+6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C42D14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83007B" w:rsidRDefault="0083007B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3007B">
              <w:rPr>
                <w:rFonts w:ascii="Arial" w:hAnsi="Arial" w:cs="Arial"/>
                <w:sz w:val="20"/>
                <w:szCs w:val="20"/>
              </w:rPr>
              <w:t>+112,47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9616CC" w:rsidRDefault="0083007B" w:rsidP="00F566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E31F3">
              <w:rPr>
                <w:rFonts w:ascii="Arial" w:hAnsi="Arial" w:cs="Arial"/>
                <w:b/>
                <w:sz w:val="20"/>
                <w:szCs w:val="20"/>
              </w:rPr>
              <w:t>+93,49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7B" w:rsidRPr="009616CC" w:rsidRDefault="00917440" w:rsidP="005E31F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+119,34</w:t>
            </w:r>
          </w:p>
        </w:tc>
      </w:tr>
    </w:tbl>
    <w:p w:rsidR="0048099A" w:rsidRPr="00EA5CF4" w:rsidRDefault="009E6F2B" w:rsidP="00861B88">
      <w:pPr>
        <w:ind w:left="90"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Cs/>
          <w:iCs/>
          <w:sz w:val="16"/>
          <w:szCs w:val="16"/>
        </w:rPr>
        <w:t xml:space="preserve">⃰ </w:t>
      </w:r>
      <w:r w:rsidR="0048099A" w:rsidRPr="00EA5CF4">
        <w:rPr>
          <w:rFonts w:ascii="Arial" w:hAnsi="Arial" w:cs="Arial"/>
          <w:bCs/>
          <w:iCs/>
          <w:sz w:val="16"/>
          <w:szCs w:val="16"/>
        </w:rPr>
        <w:t xml:space="preserve">V priebehu roka </w:t>
      </w:r>
      <w:r w:rsidR="00861B88">
        <w:rPr>
          <w:rFonts w:ascii="Arial" w:hAnsi="Arial" w:cs="Arial"/>
          <w:bCs/>
          <w:iCs/>
          <w:sz w:val="16"/>
          <w:szCs w:val="16"/>
        </w:rPr>
        <w:t xml:space="preserve"> </w:t>
      </w:r>
      <w:r w:rsidR="0048099A" w:rsidRPr="00EA5CF4">
        <w:rPr>
          <w:rFonts w:ascii="Arial" w:hAnsi="Arial" w:cs="Arial"/>
          <w:bCs/>
          <w:iCs/>
          <w:sz w:val="16"/>
          <w:szCs w:val="16"/>
        </w:rPr>
        <w:t>2011</w:t>
      </w:r>
      <w:r>
        <w:rPr>
          <w:rFonts w:ascii="Arial" w:hAnsi="Arial" w:cs="Arial"/>
          <w:bCs/>
          <w:iCs/>
          <w:sz w:val="16"/>
          <w:szCs w:val="16"/>
        </w:rPr>
        <w:t xml:space="preserve"> </w:t>
      </w:r>
      <w:r w:rsidR="0048099A" w:rsidRPr="00EA5CF4">
        <w:rPr>
          <w:rFonts w:ascii="Arial" w:hAnsi="Arial" w:cs="Arial"/>
          <w:bCs/>
          <w:iCs/>
          <w:sz w:val="16"/>
          <w:szCs w:val="16"/>
        </w:rPr>
        <w:t>boli poskytnuté finančné prostriedky vo výške 300 mil. € na stabilizá</w:t>
      </w:r>
      <w:r>
        <w:rPr>
          <w:rFonts w:ascii="Arial" w:hAnsi="Arial" w:cs="Arial"/>
          <w:bCs/>
          <w:iCs/>
          <w:sz w:val="16"/>
          <w:szCs w:val="16"/>
        </w:rPr>
        <w:t>ciu nemocníc v pôsobnosti MZ SR</w:t>
      </w:r>
      <w:r w:rsidR="00F238F9">
        <w:rPr>
          <w:rFonts w:ascii="Arial" w:hAnsi="Arial" w:cs="Arial"/>
          <w:bCs/>
          <w:iCs/>
          <w:sz w:val="16"/>
          <w:szCs w:val="16"/>
        </w:rPr>
        <w:t xml:space="preserve"> a MO SR</w:t>
      </w:r>
    </w:p>
    <w:p w:rsidR="009E6F2B" w:rsidRDefault="009E6F2B" w:rsidP="0066651D">
      <w:pPr>
        <w:tabs>
          <w:tab w:val="left" w:pos="8861"/>
          <w:tab w:val="left" w:pos="8931"/>
        </w:tabs>
        <w:spacing w:line="360" w:lineRule="auto"/>
        <w:ind w:firstLine="709"/>
        <w:rPr>
          <w:rFonts w:ascii="Arial" w:hAnsi="Arial" w:cs="Arial"/>
        </w:rPr>
      </w:pPr>
    </w:p>
    <w:p w:rsidR="00D430A6" w:rsidRDefault="00D430A6" w:rsidP="0066651D">
      <w:pPr>
        <w:spacing w:line="360" w:lineRule="auto"/>
        <w:rPr>
          <w:rFonts w:ascii="Arial" w:hAnsi="Arial" w:cs="Arial"/>
          <w:b/>
        </w:rPr>
      </w:pPr>
    </w:p>
    <w:p w:rsidR="0066651D" w:rsidRPr="00816A0E" w:rsidRDefault="0066651D" w:rsidP="0066651D">
      <w:pPr>
        <w:spacing w:line="360" w:lineRule="auto"/>
        <w:rPr>
          <w:rFonts w:ascii="Arial" w:hAnsi="Arial" w:cs="Arial"/>
          <w:b/>
        </w:rPr>
      </w:pPr>
      <w:r w:rsidRPr="00816A0E">
        <w:rPr>
          <w:rFonts w:ascii="Arial" w:hAnsi="Arial" w:cs="Arial"/>
          <w:b/>
        </w:rPr>
        <w:t>Vývoj záväzkov v lehote splatnosti</w:t>
      </w:r>
    </w:p>
    <w:p w:rsidR="009616CC" w:rsidRDefault="009616CC" w:rsidP="0048099A">
      <w:pPr>
        <w:rPr>
          <w:rFonts w:ascii="Arial" w:hAnsi="Arial" w:cs="Arial"/>
          <w:b/>
          <w:bCs/>
        </w:rPr>
      </w:pPr>
    </w:p>
    <w:tbl>
      <w:tblPr>
        <w:tblW w:w="1517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33"/>
        <w:gridCol w:w="2007"/>
        <w:gridCol w:w="1784"/>
        <w:gridCol w:w="2008"/>
        <w:gridCol w:w="146"/>
      </w:tblGrid>
      <w:tr w:rsidR="002832FC" w:rsidRPr="00EA5CF4" w:rsidTr="003A251B">
        <w:trPr>
          <w:trHeight w:val="270"/>
        </w:trPr>
        <w:tc>
          <w:tcPr>
            <w:tcW w:w="9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A6" w:rsidRDefault="000E6187" w:rsidP="00973E83">
            <w:pPr>
              <w:spacing w:line="360" w:lineRule="auto"/>
              <w:ind w:firstLine="654"/>
              <w:rPr>
                <w:rFonts w:ascii="Arial" w:hAnsi="Arial" w:cs="Arial"/>
              </w:rPr>
            </w:pPr>
            <w:r w:rsidRPr="00EA5CF4">
              <w:rPr>
                <w:rFonts w:ascii="Arial" w:hAnsi="Arial" w:cs="Arial"/>
              </w:rPr>
              <w:t>Pre posudzovanie situácie v oblasti záväzkov zdravotníckych zariadení je dôležité sledovať aj vývoj záväzkov v lehote splatnosti, ktoré sú uvedené v tabuľke č.</w:t>
            </w:r>
            <w:r w:rsidR="00CB6B6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5</w:t>
            </w:r>
            <w:r w:rsidRPr="00EA5CF4">
              <w:rPr>
                <w:rFonts w:ascii="Arial" w:hAnsi="Arial" w:cs="Arial"/>
              </w:rPr>
              <w:t>.</w:t>
            </w:r>
            <w:r w:rsidR="00CB6B65">
              <w:rPr>
                <w:rFonts w:ascii="Arial" w:hAnsi="Arial" w:cs="Arial"/>
              </w:rPr>
              <w:t xml:space="preserve"> </w:t>
            </w:r>
            <w:r w:rsidR="00F67EB3" w:rsidRPr="00EA5CF4">
              <w:rPr>
                <w:rFonts w:ascii="Arial" w:hAnsi="Arial" w:cs="Arial"/>
              </w:rPr>
              <w:t xml:space="preserve">Prehľad vývoja záväzkov v lehote splatnosti je sledovaný ako sumár krátkodobých a dlhodobých záväzkov v lehote splatnosti a rezerv </w:t>
            </w:r>
            <w:r w:rsidR="00F67EB3" w:rsidRPr="002D794B">
              <w:rPr>
                <w:rFonts w:ascii="Arial" w:hAnsi="Arial" w:cs="Arial"/>
              </w:rPr>
              <w:t>bez záväzkov zo zúčtovania  transferov zo štátneho rozpočtu.</w:t>
            </w:r>
          </w:p>
          <w:p w:rsidR="00D12254" w:rsidRDefault="00D12254" w:rsidP="00973E83">
            <w:pPr>
              <w:spacing w:line="360" w:lineRule="auto"/>
              <w:ind w:firstLine="654"/>
              <w:rPr>
                <w:rFonts w:ascii="Arial" w:hAnsi="Arial" w:cs="Arial"/>
              </w:rPr>
            </w:pPr>
          </w:p>
          <w:p w:rsidR="002832FC" w:rsidRPr="00EA5CF4" w:rsidRDefault="002832FC" w:rsidP="00C87A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2FC" w:rsidRPr="00EA5CF4" w:rsidRDefault="002832FC" w:rsidP="003A251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2FC" w:rsidRPr="00EA5CF4" w:rsidRDefault="002832FC" w:rsidP="003A251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2FC" w:rsidRPr="00EA5CF4" w:rsidRDefault="002832FC" w:rsidP="003A251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2FC" w:rsidRPr="00EA5CF4" w:rsidRDefault="002832FC" w:rsidP="003A25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E1A2A" w:rsidRPr="00973E83" w:rsidRDefault="002832FC" w:rsidP="00F01DCE">
      <w:pPr>
        <w:jc w:val="center"/>
        <w:rPr>
          <w:rFonts w:ascii="Arial" w:hAnsi="Arial" w:cs="Arial"/>
          <w:sz w:val="18"/>
          <w:szCs w:val="18"/>
        </w:rPr>
      </w:pPr>
      <w:r w:rsidRPr="00973E83">
        <w:rPr>
          <w:rFonts w:ascii="Arial" w:hAnsi="Arial" w:cs="Arial"/>
          <w:color w:val="000000"/>
          <w:sz w:val="18"/>
          <w:szCs w:val="18"/>
        </w:rPr>
        <w:lastRenderedPageBreak/>
        <w:t>Tab.</w:t>
      </w:r>
      <w:r w:rsidR="00A66ED8" w:rsidRPr="00973E83">
        <w:rPr>
          <w:rFonts w:ascii="Arial" w:hAnsi="Arial" w:cs="Arial"/>
          <w:color w:val="000000"/>
          <w:sz w:val="18"/>
          <w:szCs w:val="18"/>
        </w:rPr>
        <w:t xml:space="preserve"> </w:t>
      </w:r>
      <w:r w:rsidRPr="00973E83">
        <w:rPr>
          <w:rFonts w:ascii="Arial" w:hAnsi="Arial" w:cs="Arial"/>
          <w:color w:val="000000"/>
          <w:sz w:val="18"/>
          <w:szCs w:val="18"/>
        </w:rPr>
        <w:t>č.</w:t>
      </w:r>
      <w:r w:rsidR="00A66ED8" w:rsidRPr="00973E83">
        <w:rPr>
          <w:rFonts w:ascii="Arial" w:hAnsi="Arial" w:cs="Arial"/>
          <w:color w:val="000000"/>
          <w:sz w:val="18"/>
          <w:szCs w:val="18"/>
        </w:rPr>
        <w:t xml:space="preserve">5 </w:t>
      </w:r>
      <w:r w:rsidRPr="00973E83">
        <w:rPr>
          <w:rFonts w:ascii="Arial" w:hAnsi="Arial" w:cs="Arial"/>
          <w:bCs/>
          <w:sz w:val="18"/>
          <w:szCs w:val="18"/>
        </w:rPr>
        <w:t xml:space="preserve">Prehľad vývoja záväzkov </w:t>
      </w:r>
      <w:r w:rsidRPr="00973E83">
        <w:rPr>
          <w:rFonts w:ascii="Arial" w:hAnsi="Arial" w:cs="Arial"/>
          <w:b/>
          <w:bCs/>
          <w:sz w:val="20"/>
          <w:szCs w:val="20"/>
        </w:rPr>
        <w:t>v lehote splatnosti</w:t>
      </w:r>
      <w:r w:rsidRPr="00973E83">
        <w:rPr>
          <w:rFonts w:ascii="Arial" w:hAnsi="Arial" w:cs="Arial"/>
          <w:bCs/>
          <w:sz w:val="18"/>
          <w:szCs w:val="18"/>
        </w:rPr>
        <w:t xml:space="preserve"> (istina) v rezorte zdravotníctva</w:t>
      </w:r>
      <w:r w:rsidR="003B2F8F" w:rsidRPr="00973E83">
        <w:rPr>
          <w:rFonts w:ascii="Arial" w:hAnsi="Arial" w:cs="Arial"/>
          <w:bCs/>
          <w:sz w:val="18"/>
          <w:szCs w:val="18"/>
        </w:rPr>
        <w:t xml:space="preserve"> - </w:t>
      </w:r>
      <w:r w:rsidR="003B2F8F" w:rsidRPr="00973E83">
        <w:rPr>
          <w:rFonts w:ascii="Arial" w:hAnsi="Arial" w:cs="Arial"/>
          <w:b/>
          <w:bCs/>
          <w:sz w:val="20"/>
          <w:szCs w:val="20"/>
        </w:rPr>
        <w:t>stav</w:t>
      </w:r>
    </w:p>
    <w:p w:rsidR="004E1A2A" w:rsidRPr="00973E83" w:rsidRDefault="004E1A2A">
      <w:pPr>
        <w:rPr>
          <w:rFonts w:ascii="Arial" w:hAnsi="Arial" w:cs="Arial"/>
          <w:sz w:val="18"/>
          <w:szCs w:val="18"/>
        </w:rPr>
      </w:pPr>
    </w:p>
    <w:tbl>
      <w:tblPr>
        <w:tblW w:w="8790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91"/>
        <w:gridCol w:w="1191"/>
        <w:gridCol w:w="1191"/>
        <w:gridCol w:w="1191"/>
        <w:gridCol w:w="1191"/>
      </w:tblGrid>
      <w:tr w:rsidR="00A23CB7" w:rsidRPr="00EA5CF4" w:rsidTr="009B35CC">
        <w:trPr>
          <w:trHeight w:val="28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CB7" w:rsidRPr="00EA5CF4" w:rsidRDefault="00A23CB7" w:rsidP="00C2225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3CB7" w:rsidRPr="00EA5CF4" w:rsidRDefault="00A23CB7" w:rsidP="00C2225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A5CF4">
              <w:rPr>
                <w:rFonts w:ascii="Arial" w:hAnsi="Arial" w:cs="Arial"/>
                <w:bCs/>
                <w:sz w:val="18"/>
                <w:szCs w:val="18"/>
              </w:rPr>
              <w:t>v mil. eur</w:t>
            </w:r>
          </w:p>
          <w:p w:rsidR="00A23CB7" w:rsidRPr="00EA5CF4" w:rsidRDefault="00A23CB7" w:rsidP="000E566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CB7" w:rsidRPr="00EA5CF4" w:rsidRDefault="00003025" w:rsidP="005212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3025">
              <w:rPr>
                <w:rFonts w:ascii="Arial" w:hAnsi="Arial" w:cs="Arial"/>
                <w:sz w:val="16"/>
                <w:szCs w:val="16"/>
              </w:rPr>
              <w:t>k 31.12 2011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CB7" w:rsidRPr="00EA5CF4" w:rsidRDefault="00003025" w:rsidP="005212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3025">
              <w:rPr>
                <w:rFonts w:ascii="Arial" w:hAnsi="Arial" w:cs="Arial"/>
                <w:sz w:val="16"/>
                <w:szCs w:val="16"/>
              </w:rPr>
              <w:t>k 31.12 2012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CB7" w:rsidRPr="00EA5CF4" w:rsidRDefault="00003025" w:rsidP="005212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3025">
              <w:rPr>
                <w:rFonts w:ascii="Arial" w:hAnsi="Arial" w:cs="Arial"/>
                <w:sz w:val="16"/>
                <w:szCs w:val="16"/>
              </w:rPr>
              <w:t>k 31.12.2013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CB7" w:rsidRPr="00003025" w:rsidRDefault="00003025" w:rsidP="005212F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03025">
              <w:rPr>
                <w:rFonts w:ascii="Arial" w:hAnsi="Arial" w:cs="Arial"/>
                <w:b/>
                <w:sz w:val="16"/>
                <w:szCs w:val="16"/>
              </w:rPr>
              <w:t>k 31.12.2014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CB7" w:rsidRPr="00EA5CF4" w:rsidRDefault="00A23CB7" w:rsidP="0000302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5C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k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31.12.201</w:t>
            </w:r>
            <w:r w:rsidR="00003025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</w:tr>
      <w:tr w:rsidR="00003025" w:rsidRPr="00EA5CF4" w:rsidTr="00B52F82">
        <w:trPr>
          <w:trHeight w:val="56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EA5CF4" w:rsidRDefault="00003025" w:rsidP="00C2225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Príspevkové organizácie v pôsobnosti MZ SR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025" w:rsidRPr="00003025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3025">
              <w:rPr>
                <w:rFonts w:ascii="Arial" w:hAnsi="Arial" w:cs="Arial"/>
                <w:sz w:val="20"/>
                <w:szCs w:val="20"/>
              </w:rPr>
              <w:t>154,30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025" w:rsidRPr="00003025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3025">
              <w:rPr>
                <w:rFonts w:ascii="Arial" w:hAnsi="Arial" w:cs="Arial"/>
                <w:sz w:val="20"/>
                <w:szCs w:val="20"/>
              </w:rPr>
              <w:t>178,04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025" w:rsidRPr="00003025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3025">
              <w:rPr>
                <w:rFonts w:ascii="Arial" w:hAnsi="Arial" w:cs="Arial"/>
                <w:sz w:val="20"/>
                <w:szCs w:val="20"/>
              </w:rPr>
              <w:t>156,73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025" w:rsidRPr="00003025" w:rsidRDefault="00003025" w:rsidP="00F566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3025">
              <w:rPr>
                <w:rFonts w:ascii="Arial" w:hAnsi="Arial" w:cs="Arial"/>
                <w:b/>
                <w:sz w:val="20"/>
                <w:szCs w:val="20"/>
              </w:rPr>
              <w:t>139,51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025" w:rsidRPr="00003025" w:rsidRDefault="00003025" w:rsidP="0000302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3025">
              <w:rPr>
                <w:rFonts w:ascii="Arial" w:hAnsi="Arial" w:cs="Arial"/>
                <w:b/>
                <w:sz w:val="20"/>
                <w:szCs w:val="20"/>
              </w:rPr>
              <w:t>147,53</w:t>
            </w:r>
          </w:p>
        </w:tc>
      </w:tr>
      <w:tr w:rsidR="00003025" w:rsidRPr="00EA5CF4" w:rsidTr="00B52F82">
        <w:trPr>
          <w:trHeight w:val="56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EA5CF4" w:rsidRDefault="00003025" w:rsidP="00C2225E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F555B6">
              <w:rPr>
                <w:rFonts w:ascii="Arial" w:hAnsi="Arial" w:cs="Arial"/>
                <w:b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dravotnícke zariadenia </w:t>
            </w:r>
            <w:r w:rsidRPr="00F555B6">
              <w:rPr>
                <w:rFonts w:ascii="Arial" w:hAnsi="Arial" w:cs="Arial"/>
                <w:b/>
                <w:sz w:val="16"/>
                <w:szCs w:val="16"/>
              </w:rPr>
              <w:t>v pôsobnosti MV SR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a MO SR</w:t>
            </w:r>
            <w:r w:rsidRPr="00003025">
              <w:rPr>
                <w:rFonts w:ascii="Arial" w:hAnsi="Arial" w:cs="Arial"/>
                <w:b/>
                <w:sz w:val="16"/>
                <w:szCs w:val="16"/>
              </w:rPr>
              <w:t xml:space="preserve"> 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025" w:rsidRPr="00003025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3025">
              <w:rPr>
                <w:rFonts w:ascii="Arial" w:hAnsi="Arial" w:cs="Arial"/>
                <w:sz w:val="20"/>
                <w:szCs w:val="20"/>
              </w:rPr>
              <w:t>4,99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025" w:rsidRPr="00003025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3025">
              <w:rPr>
                <w:rFonts w:ascii="Arial" w:hAnsi="Arial" w:cs="Arial"/>
                <w:sz w:val="20"/>
                <w:szCs w:val="20"/>
              </w:rPr>
              <w:t>11,49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025" w:rsidRPr="00003025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3025">
              <w:rPr>
                <w:rFonts w:ascii="Arial" w:hAnsi="Arial" w:cs="Arial"/>
                <w:sz w:val="20"/>
                <w:szCs w:val="20"/>
              </w:rPr>
              <w:t>10,23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025" w:rsidRPr="00003025" w:rsidRDefault="00003025" w:rsidP="00F566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3025">
              <w:rPr>
                <w:rFonts w:ascii="Arial" w:hAnsi="Arial" w:cs="Arial"/>
                <w:b/>
                <w:sz w:val="20"/>
                <w:szCs w:val="20"/>
              </w:rPr>
              <w:t>14,39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025" w:rsidRPr="00003025" w:rsidRDefault="00003025" w:rsidP="0000302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3025">
              <w:rPr>
                <w:rFonts w:ascii="Arial" w:hAnsi="Arial" w:cs="Arial"/>
                <w:b/>
                <w:sz w:val="20"/>
                <w:szCs w:val="20"/>
              </w:rPr>
              <w:t>8,21</w:t>
            </w:r>
          </w:p>
        </w:tc>
      </w:tr>
      <w:tr w:rsidR="00003025" w:rsidRPr="00EA5CF4" w:rsidTr="00B52F82">
        <w:trPr>
          <w:trHeight w:val="6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3025" w:rsidRPr="001B540C" w:rsidRDefault="00003025" w:rsidP="00B52F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Zariadenia delimitované na obce a VÚC a transformované na neziskové organizácie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025" w:rsidRPr="00003025" w:rsidRDefault="00003025" w:rsidP="00F566F2">
            <w:pPr>
              <w:ind w:left="-212" w:firstLine="21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3025">
              <w:rPr>
                <w:rFonts w:ascii="Arial" w:hAnsi="Arial" w:cs="Arial"/>
                <w:sz w:val="20"/>
                <w:szCs w:val="20"/>
              </w:rPr>
              <w:t>71,09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025" w:rsidRPr="00003025" w:rsidRDefault="00003025" w:rsidP="00F566F2">
            <w:pPr>
              <w:ind w:left="-212" w:firstLine="21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3025">
              <w:rPr>
                <w:rFonts w:ascii="Arial" w:hAnsi="Arial" w:cs="Arial"/>
                <w:sz w:val="20"/>
                <w:szCs w:val="20"/>
              </w:rPr>
              <w:t>95,76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025" w:rsidRPr="00003025" w:rsidRDefault="00003025" w:rsidP="00F566F2">
            <w:pPr>
              <w:ind w:left="-212" w:firstLine="21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3025">
              <w:rPr>
                <w:rFonts w:ascii="Arial" w:hAnsi="Arial" w:cs="Arial"/>
                <w:sz w:val="20"/>
                <w:szCs w:val="20"/>
              </w:rPr>
              <w:t>90,70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025" w:rsidRPr="00003025" w:rsidRDefault="00003025" w:rsidP="00F566F2">
            <w:pPr>
              <w:ind w:left="-212" w:firstLine="212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3025">
              <w:rPr>
                <w:rFonts w:ascii="Arial" w:hAnsi="Arial" w:cs="Arial"/>
                <w:b/>
                <w:sz w:val="20"/>
                <w:szCs w:val="20"/>
              </w:rPr>
              <w:t>60,55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025" w:rsidRPr="00003025" w:rsidRDefault="00003025" w:rsidP="00003025">
            <w:pPr>
              <w:ind w:left="-212" w:firstLine="212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3025">
              <w:rPr>
                <w:rFonts w:ascii="Arial" w:hAnsi="Arial" w:cs="Arial"/>
                <w:b/>
                <w:sz w:val="20"/>
                <w:szCs w:val="20"/>
              </w:rPr>
              <w:t>61,49</w:t>
            </w:r>
          </w:p>
        </w:tc>
      </w:tr>
      <w:tr w:rsidR="00003025" w:rsidRPr="00EA5CF4" w:rsidTr="00B52F82">
        <w:trPr>
          <w:trHeight w:val="56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E94ED7" w:rsidRDefault="00003025" w:rsidP="00B52F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Zariadenia transformované na akciové spoločnosti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025" w:rsidRPr="00003025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3025">
              <w:rPr>
                <w:rFonts w:ascii="Arial" w:hAnsi="Arial" w:cs="Arial"/>
                <w:sz w:val="20"/>
                <w:szCs w:val="20"/>
              </w:rPr>
              <w:t>75,00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025" w:rsidRPr="00003025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3025">
              <w:rPr>
                <w:rFonts w:ascii="Arial" w:hAnsi="Arial" w:cs="Arial"/>
                <w:sz w:val="20"/>
                <w:szCs w:val="20"/>
              </w:rPr>
              <w:t>70,51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025" w:rsidRPr="00003025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3025">
              <w:rPr>
                <w:rFonts w:ascii="Arial" w:hAnsi="Arial" w:cs="Arial"/>
                <w:sz w:val="20"/>
                <w:szCs w:val="20"/>
              </w:rPr>
              <w:t>65,45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025" w:rsidRPr="00003025" w:rsidRDefault="00003025" w:rsidP="00F566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3025">
              <w:rPr>
                <w:rFonts w:ascii="Arial" w:hAnsi="Arial" w:cs="Arial"/>
                <w:b/>
                <w:sz w:val="20"/>
                <w:szCs w:val="20"/>
              </w:rPr>
              <w:t>63,58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025" w:rsidRPr="00003025" w:rsidRDefault="00003025" w:rsidP="0000302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3025">
              <w:rPr>
                <w:rFonts w:ascii="Arial" w:hAnsi="Arial" w:cs="Arial"/>
                <w:b/>
                <w:sz w:val="20"/>
                <w:szCs w:val="20"/>
              </w:rPr>
              <w:t>61,32</w:t>
            </w:r>
          </w:p>
        </w:tc>
      </w:tr>
      <w:tr w:rsidR="00003025" w:rsidRPr="00EA5CF4" w:rsidTr="00B52F82">
        <w:trPr>
          <w:trHeight w:val="5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3025" w:rsidRPr="00EA5CF4" w:rsidRDefault="00003025" w:rsidP="00F77715">
            <w:pPr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  <w:p w:rsidR="00003025" w:rsidRPr="00EA5CF4" w:rsidRDefault="00003025" w:rsidP="00F77715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Zdravotné poisťovne</w:t>
            </w:r>
          </w:p>
          <w:p w:rsidR="00003025" w:rsidRPr="00EA5CF4" w:rsidRDefault="00003025" w:rsidP="00C2225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025" w:rsidRPr="00003025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3025">
              <w:rPr>
                <w:rFonts w:ascii="Arial" w:hAnsi="Arial" w:cs="Arial"/>
                <w:sz w:val="20"/>
                <w:szCs w:val="20"/>
              </w:rPr>
              <w:t>733,30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025" w:rsidRPr="00003025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3025">
              <w:rPr>
                <w:rFonts w:ascii="Arial" w:hAnsi="Arial" w:cs="Arial"/>
                <w:sz w:val="20"/>
                <w:szCs w:val="20"/>
              </w:rPr>
              <w:t>705,29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025" w:rsidRPr="00003025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3025">
              <w:rPr>
                <w:rFonts w:ascii="Arial" w:hAnsi="Arial" w:cs="Arial"/>
                <w:sz w:val="20"/>
                <w:szCs w:val="20"/>
              </w:rPr>
              <w:t>593,61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025" w:rsidRPr="00003025" w:rsidRDefault="00003025" w:rsidP="00F566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3025">
              <w:rPr>
                <w:rFonts w:ascii="Arial" w:hAnsi="Arial" w:cs="Arial"/>
                <w:b/>
                <w:sz w:val="20"/>
                <w:szCs w:val="20"/>
              </w:rPr>
              <w:t>533,76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025" w:rsidRPr="00003025" w:rsidRDefault="00917440" w:rsidP="002832F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17440">
              <w:rPr>
                <w:rFonts w:ascii="Arial" w:hAnsi="Arial" w:cs="Arial"/>
                <w:b/>
                <w:sz w:val="20"/>
                <w:szCs w:val="20"/>
              </w:rPr>
              <w:t>549,40</w:t>
            </w:r>
          </w:p>
        </w:tc>
      </w:tr>
      <w:tr w:rsidR="00003025" w:rsidRPr="00EA5CF4" w:rsidTr="00B52F82">
        <w:trPr>
          <w:trHeight w:val="5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EA5CF4" w:rsidRDefault="00003025" w:rsidP="003A112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Záväzky v lehote splatnosti spolu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025" w:rsidRPr="00003025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3025">
              <w:rPr>
                <w:rFonts w:ascii="Arial" w:hAnsi="Arial" w:cs="Arial"/>
                <w:sz w:val="20"/>
                <w:szCs w:val="20"/>
              </w:rPr>
              <w:t>1 038,68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025" w:rsidRPr="00003025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3025">
              <w:rPr>
                <w:rFonts w:ascii="Arial" w:hAnsi="Arial" w:cs="Arial"/>
                <w:sz w:val="20"/>
                <w:szCs w:val="20"/>
              </w:rPr>
              <w:t>1 061,09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025" w:rsidRPr="00003025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3025">
              <w:rPr>
                <w:rFonts w:ascii="Arial" w:hAnsi="Arial" w:cs="Arial"/>
                <w:sz w:val="20"/>
                <w:szCs w:val="20"/>
              </w:rPr>
              <w:t>916,72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025" w:rsidRPr="00003025" w:rsidRDefault="00003025" w:rsidP="00F566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3025">
              <w:rPr>
                <w:rFonts w:ascii="Arial" w:hAnsi="Arial" w:cs="Arial"/>
                <w:b/>
                <w:sz w:val="20"/>
                <w:szCs w:val="20"/>
              </w:rPr>
              <w:t>811,79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025" w:rsidRPr="00003025" w:rsidRDefault="00051ADC" w:rsidP="008515C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827,95</w:t>
            </w:r>
          </w:p>
        </w:tc>
      </w:tr>
    </w:tbl>
    <w:p w:rsidR="00F238F9" w:rsidRDefault="00B52F82" w:rsidP="00B52F82">
      <w:pPr>
        <w:rPr>
          <w:rFonts w:ascii="Arial" w:hAnsi="Arial" w:cs="Arial"/>
          <w:bCs/>
          <w:i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 ⃰ </w:t>
      </w:r>
      <w:r w:rsidRPr="00EA5CF4">
        <w:rPr>
          <w:rFonts w:ascii="Arial" w:hAnsi="Arial" w:cs="Arial"/>
          <w:bCs/>
          <w:iCs/>
          <w:sz w:val="16"/>
          <w:szCs w:val="16"/>
        </w:rPr>
        <w:t>V priebehu roka 2011 boli poskytnuté finančné prostriedky vo výške 300 mil. € na stabilizáciu nemocníc v pôsobnosti MZ SR</w:t>
      </w:r>
      <w:r w:rsidR="00F238F9">
        <w:rPr>
          <w:rFonts w:ascii="Arial" w:hAnsi="Arial" w:cs="Arial"/>
          <w:bCs/>
          <w:iCs/>
          <w:sz w:val="16"/>
          <w:szCs w:val="16"/>
        </w:rPr>
        <w:t xml:space="preserve">  </w:t>
      </w:r>
    </w:p>
    <w:p w:rsidR="00B52F82" w:rsidRPr="00EA5CF4" w:rsidRDefault="00F238F9" w:rsidP="00B52F82">
      <w:pPr>
        <w:rPr>
          <w:rFonts w:ascii="Arial" w:hAnsi="Arial" w:cs="Arial"/>
        </w:rPr>
      </w:pPr>
      <w:r>
        <w:rPr>
          <w:rFonts w:ascii="Arial" w:hAnsi="Arial" w:cs="Arial"/>
          <w:bCs/>
          <w:iCs/>
          <w:sz w:val="16"/>
          <w:szCs w:val="16"/>
        </w:rPr>
        <w:t xml:space="preserve">   a MO SR</w:t>
      </w:r>
    </w:p>
    <w:p w:rsidR="000A62AC" w:rsidRDefault="000A62AC" w:rsidP="00E94ED7">
      <w:pPr>
        <w:ind w:firstLine="720"/>
        <w:rPr>
          <w:rFonts w:ascii="Arial" w:hAnsi="Arial" w:cs="Arial"/>
        </w:rPr>
      </w:pPr>
    </w:p>
    <w:tbl>
      <w:tblPr>
        <w:tblW w:w="8790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91"/>
        <w:gridCol w:w="1191"/>
        <w:gridCol w:w="1191"/>
        <w:gridCol w:w="1191"/>
        <w:gridCol w:w="1191"/>
      </w:tblGrid>
      <w:tr w:rsidR="000A62AC" w:rsidRPr="00EA5CF4" w:rsidTr="000A62AC">
        <w:trPr>
          <w:trHeight w:val="518"/>
        </w:trPr>
        <w:tc>
          <w:tcPr>
            <w:tcW w:w="87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2DED" w:rsidRDefault="00732DED" w:rsidP="000A6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A62AC" w:rsidRPr="00973E83" w:rsidRDefault="000A62AC" w:rsidP="00973E83">
            <w:pPr>
              <w:ind w:hanging="7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73E83">
              <w:rPr>
                <w:rFonts w:ascii="Arial" w:hAnsi="Arial" w:cs="Arial"/>
                <w:sz w:val="18"/>
                <w:szCs w:val="18"/>
              </w:rPr>
              <w:t>Tab.</w:t>
            </w:r>
            <w:r w:rsidR="00973E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3E83">
              <w:rPr>
                <w:rFonts w:ascii="Arial" w:hAnsi="Arial" w:cs="Arial"/>
                <w:sz w:val="18"/>
                <w:szCs w:val="18"/>
              </w:rPr>
              <w:t>č.</w:t>
            </w:r>
            <w:r w:rsidR="00EE2D02" w:rsidRPr="00973E83">
              <w:rPr>
                <w:rFonts w:ascii="Arial" w:hAnsi="Arial" w:cs="Arial"/>
                <w:sz w:val="18"/>
                <w:szCs w:val="18"/>
              </w:rPr>
              <w:t>6</w:t>
            </w:r>
            <w:r w:rsidRPr="00973E83">
              <w:rPr>
                <w:rFonts w:ascii="Arial" w:hAnsi="Arial" w:cs="Arial"/>
                <w:sz w:val="18"/>
                <w:szCs w:val="18"/>
              </w:rPr>
              <w:t xml:space="preserve"> Prehľad medziročného vývoja záväzkov </w:t>
            </w:r>
            <w:r w:rsidR="00EE2D02" w:rsidRPr="00973E83">
              <w:rPr>
                <w:rFonts w:ascii="Arial" w:hAnsi="Arial" w:cs="Arial"/>
                <w:b/>
                <w:sz w:val="18"/>
                <w:szCs w:val="18"/>
              </w:rPr>
              <w:t>v</w:t>
            </w:r>
            <w:r w:rsidRPr="00973E83">
              <w:rPr>
                <w:rFonts w:ascii="Arial" w:hAnsi="Arial" w:cs="Arial"/>
                <w:b/>
                <w:sz w:val="18"/>
                <w:szCs w:val="18"/>
              </w:rPr>
              <w:t xml:space="preserve"> lehote splatnosti</w:t>
            </w:r>
            <w:r w:rsidRPr="00973E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73E83">
              <w:rPr>
                <w:rFonts w:ascii="Arial" w:hAnsi="Arial" w:cs="Arial"/>
                <w:sz w:val="18"/>
                <w:szCs w:val="18"/>
              </w:rPr>
              <w:t xml:space="preserve">(istina) </w:t>
            </w:r>
            <w:r w:rsidRPr="00973E83">
              <w:rPr>
                <w:rFonts w:ascii="Arial" w:hAnsi="Arial" w:cs="Arial"/>
                <w:sz w:val="18"/>
                <w:szCs w:val="18"/>
              </w:rPr>
              <w:t>v rezorte zdravotníctva</w:t>
            </w:r>
            <w:r w:rsidR="00A12F0E" w:rsidRPr="00973E83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="00A12F0E" w:rsidRPr="00973E83">
              <w:rPr>
                <w:rFonts w:ascii="Arial" w:hAnsi="Arial" w:cs="Arial"/>
                <w:b/>
                <w:sz w:val="18"/>
                <w:szCs w:val="18"/>
              </w:rPr>
              <w:t>zmena</w:t>
            </w:r>
          </w:p>
          <w:p w:rsidR="000A62AC" w:rsidRPr="00EA5CF4" w:rsidRDefault="000A62AC" w:rsidP="000A62A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A5CF4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                    </w:t>
            </w:r>
          </w:p>
        </w:tc>
      </w:tr>
      <w:tr w:rsidR="000A62AC" w:rsidRPr="009616CC" w:rsidTr="000A62AC">
        <w:trPr>
          <w:trHeight w:val="358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2AC" w:rsidRPr="009616CC" w:rsidRDefault="000A62AC" w:rsidP="000A62A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16CC">
              <w:rPr>
                <w:rFonts w:ascii="Arial" w:hAnsi="Arial" w:cs="Arial"/>
                <w:b/>
                <w:bCs/>
                <w:sz w:val="18"/>
                <w:szCs w:val="18"/>
              </w:rPr>
              <w:t>v mil. eur</w:t>
            </w:r>
          </w:p>
          <w:p w:rsidR="000A62AC" w:rsidRPr="009616CC" w:rsidRDefault="000A62AC" w:rsidP="000A62A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A62AC" w:rsidRPr="009616CC" w:rsidRDefault="000A62AC" w:rsidP="0042559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16CC">
              <w:rPr>
                <w:rFonts w:ascii="Arial" w:hAnsi="Arial" w:cs="Arial"/>
                <w:b/>
                <w:sz w:val="18"/>
                <w:szCs w:val="18"/>
              </w:rPr>
              <w:t xml:space="preserve">vývoj </w:t>
            </w:r>
            <w:r w:rsidR="00425595">
              <w:rPr>
                <w:rFonts w:ascii="Arial" w:hAnsi="Arial" w:cs="Arial"/>
                <w:b/>
                <w:sz w:val="18"/>
                <w:szCs w:val="18"/>
              </w:rPr>
              <w:t>záväzkov</w:t>
            </w:r>
          </w:p>
        </w:tc>
      </w:tr>
      <w:tr w:rsidR="00A23CB7" w:rsidRPr="00EA5CF4" w:rsidTr="000A62AC">
        <w:trPr>
          <w:trHeight w:val="611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CB7" w:rsidRPr="00EA5CF4" w:rsidRDefault="00A23CB7" w:rsidP="000A6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CB7" w:rsidRPr="00EA5CF4" w:rsidRDefault="00003025" w:rsidP="000A62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3025">
              <w:rPr>
                <w:rFonts w:ascii="Arial" w:hAnsi="Arial" w:cs="Arial"/>
                <w:sz w:val="16"/>
                <w:szCs w:val="16"/>
              </w:rPr>
              <w:t>porovnanie r. 2011 k r. 2010 v mil. €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CB7" w:rsidRPr="00EA5CF4" w:rsidRDefault="00003025" w:rsidP="000A62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3025">
              <w:rPr>
                <w:rFonts w:ascii="Arial" w:hAnsi="Arial" w:cs="Arial"/>
                <w:sz w:val="16"/>
                <w:szCs w:val="16"/>
              </w:rPr>
              <w:t>porovnanie r. 2012 k r. 2011 v mil. €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CB7" w:rsidRPr="00EA5CF4" w:rsidRDefault="00003025" w:rsidP="000A62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3025">
              <w:rPr>
                <w:rFonts w:ascii="Arial" w:hAnsi="Arial" w:cs="Arial"/>
                <w:sz w:val="16"/>
                <w:szCs w:val="16"/>
              </w:rPr>
              <w:t>porovnanie r. 2013 k r. 2012 v mil. €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CB7" w:rsidRPr="00003025" w:rsidRDefault="00003025" w:rsidP="000A62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03025">
              <w:rPr>
                <w:rFonts w:ascii="Arial" w:hAnsi="Arial" w:cs="Arial"/>
                <w:b/>
                <w:sz w:val="16"/>
                <w:szCs w:val="16"/>
              </w:rPr>
              <w:t>porovnanie r. 2014 k r. 2013 v mil. €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CB7" w:rsidRPr="00537113" w:rsidRDefault="00A23CB7" w:rsidP="0000302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6CE0">
              <w:rPr>
                <w:rFonts w:ascii="Arial" w:hAnsi="Arial" w:cs="Arial"/>
                <w:b/>
                <w:sz w:val="16"/>
                <w:szCs w:val="16"/>
              </w:rPr>
              <w:t>porovnanie r. 201</w:t>
            </w:r>
            <w:r w:rsidR="00003025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Pr="00F76CE0">
              <w:rPr>
                <w:rFonts w:ascii="Arial" w:hAnsi="Arial" w:cs="Arial"/>
                <w:b/>
                <w:sz w:val="16"/>
                <w:szCs w:val="16"/>
              </w:rPr>
              <w:t xml:space="preserve"> k r. 201</w:t>
            </w:r>
            <w:r w:rsidR="00003025"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Pr="00F76CE0">
              <w:rPr>
                <w:rFonts w:ascii="Arial" w:hAnsi="Arial" w:cs="Arial"/>
                <w:b/>
                <w:sz w:val="16"/>
                <w:szCs w:val="16"/>
              </w:rPr>
              <w:t xml:space="preserve"> v mil. €</w:t>
            </w:r>
          </w:p>
        </w:tc>
      </w:tr>
      <w:tr w:rsidR="00003025" w:rsidRPr="00EA5CF4" w:rsidTr="00B52F82">
        <w:trPr>
          <w:trHeight w:val="56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EA5CF4" w:rsidRDefault="00003025" w:rsidP="000A62A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Príspevkové organizácie v pôsobnosti MZ SR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9616CC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-92,26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9616CC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3CB7">
              <w:rPr>
                <w:rFonts w:ascii="Arial" w:hAnsi="Arial" w:cs="Arial"/>
                <w:sz w:val="20"/>
                <w:szCs w:val="20"/>
              </w:rPr>
              <w:t>23,74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003025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3025">
              <w:rPr>
                <w:rFonts w:ascii="Arial" w:hAnsi="Arial" w:cs="Arial"/>
                <w:sz w:val="20"/>
                <w:szCs w:val="20"/>
              </w:rPr>
              <w:t>-21,31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537113" w:rsidRDefault="00003025" w:rsidP="00F566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-17,22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537113" w:rsidRDefault="00003025" w:rsidP="0000302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+8,02</w:t>
            </w:r>
          </w:p>
        </w:tc>
      </w:tr>
      <w:tr w:rsidR="00003025" w:rsidRPr="00EA5CF4" w:rsidTr="00B52F82">
        <w:trPr>
          <w:trHeight w:val="56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EA5CF4" w:rsidRDefault="00003025" w:rsidP="000A62AC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F555B6">
              <w:rPr>
                <w:rFonts w:ascii="Arial" w:hAnsi="Arial" w:cs="Arial"/>
                <w:b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dravotnícke zariadenia </w:t>
            </w:r>
            <w:r w:rsidRPr="00F555B6">
              <w:rPr>
                <w:rFonts w:ascii="Arial" w:hAnsi="Arial" w:cs="Arial"/>
                <w:b/>
                <w:sz w:val="16"/>
                <w:szCs w:val="16"/>
              </w:rPr>
              <w:t>v pôsobnosti MV SR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a MO SR</w:t>
            </w:r>
            <w:r w:rsidRPr="00003025">
              <w:rPr>
                <w:rFonts w:ascii="Arial" w:hAnsi="Arial" w:cs="Arial"/>
                <w:b/>
                <w:sz w:val="16"/>
                <w:szCs w:val="16"/>
              </w:rPr>
              <w:t xml:space="preserve"> 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A23CB7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003025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3025">
              <w:rPr>
                <w:rFonts w:ascii="Arial" w:hAnsi="Arial" w:cs="Arial"/>
                <w:sz w:val="20"/>
                <w:szCs w:val="20"/>
              </w:rPr>
              <w:t>-1,26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Default="00003025" w:rsidP="00F566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+4,16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Default="00003025" w:rsidP="0000302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-6,18</w:t>
            </w:r>
          </w:p>
        </w:tc>
      </w:tr>
      <w:tr w:rsidR="00003025" w:rsidRPr="00EA5CF4" w:rsidTr="000A62AC">
        <w:trPr>
          <w:trHeight w:val="6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3025" w:rsidRPr="009616CC" w:rsidRDefault="00003025" w:rsidP="000A62AC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Zariadenia delimitované na obce a VÚC a transformované na neziskové organizácie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9616CC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4,44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9616CC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3CB7">
              <w:rPr>
                <w:rFonts w:ascii="Arial" w:hAnsi="Arial" w:cs="Arial"/>
                <w:sz w:val="20"/>
                <w:szCs w:val="20"/>
              </w:rPr>
              <w:t>24,67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003025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3025">
              <w:rPr>
                <w:rFonts w:ascii="Arial" w:hAnsi="Arial" w:cs="Arial"/>
                <w:sz w:val="20"/>
                <w:szCs w:val="20"/>
              </w:rPr>
              <w:t>-5,06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537113" w:rsidRDefault="00003025" w:rsidP="00F566F2">
            <w:pPr>
              <w:jc w:val="righ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A66ED8">
              <w:rPr>
                <w:rFonts w:ascii="Arial" w:hAnsi="Arial" w:cs="Arial"/>
                <w:b/>
                <w:sz w:val="20"/>
                <w:szCs w:val="20"/>
              </w:rPr>
              <w:t>-30,15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537113" w:rsidRDefault="00266E4A" w:rsidP="00266E4A">
            <w:pPr>
              <w:jc w:val="righ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+0</w:t>
            </w:r>
            <w:r w:rsidR="00003025" w:rsidRPr="00A66ED8">
              <w:rPr>
                <w:rFonts w:ascii="Arial" w:hAnsi="Arial" w:cs="Arial"/>
                <w:b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sz w:val="20"/>
                <w:szCs w:val="20"/>
              </w:rPr>
              <w:t>94</w:t>
            </w:r>
          </w:p>
        </w:tc>
      </w:tr>
      <w:tr w:rsidR="00003025" w:rsidRPr="00EA5CF4" w:rsidTr="00B52F82">
        <w:trPr>
          <w:trHeight w:val="56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EA5CF4" w:rsidRDefault="00003025" w:rsidP="000A62A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Zariadenia transformované na akciové spoločnosti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9616CC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-1,02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9616CC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3CB7">
              <w:rPr>
                <w:rFonts w:ascii="Arial" w:hAnsi="Arial" w:cs="Arial"/>
                <w:sz w:val="20"/>
                <w:szCs w:val="20"/>
              </w:rPr>
              <w:t>-4,49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003025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3025">
              <w:rPr>
                <w:rFonts w:ascii="Arial" w:hAnsi="Arial" w:cs="Arial"/>
                <w:sz w:val="20"/>
                <w:szCs w:val="20"/>
              </w:rPr>
              <w:t>-5,06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537113" w:rsidRDefault="00003025" w:rsidP="00F566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-1,87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537113" w:rsidRDefault="00003025" w:rsidP="00266E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266E4A">
              <w:rPr>
                <w:rFonts w:ascii="Arial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266E4A">
              <w:rPr>
                <w:rFonts w:ascii="Arial" w:hAnsi="Arial" w:cs="Arial"/>
                <w:b/>
                <w:sz w:val="20"/>
                <w:szCs w:val="20"/>
              </w:rPr>
              <w:t>26</w:t>
            </w:r>
          </w:p>
        </w:tc>
      </w:tr>
      <w:tr w:rsidR="00003025" w:rsidRPr="00EA5CF4" w:rsidTr="00B52F82">
        <w:trPr>
          <w:trHeight w:val="56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3025" w:rsidRPr="00EA5CF4" w:rsidRDefault="00003025" w:rsidP="000A62AC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  <w:p w:rsidR="00003025" w:rsidRPr="00EA5CF4" w:rsidRDefault="00003025" w:rsidP="000A62AC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Zdravotné poisťovne</w:t>
            </w:r>
          </w:p>
          <w:p w:rsidR="00003025" w:rsidRPr="00EA5CF4" w:rsidRDefault="00003025" w:rsidP="000A62AC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9616CC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-15,25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9616CC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3CB7">
              <w:rPr>
                <w:rFonts w:ascii="Arial" w:hAnsi="Arial" w:cs="Arial"/>
                <w:sz w:val="20"/>
                <w:szCs w:val="20"/>
              </w:rPr>
              <w:t>-28,01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003025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3025">
              <w:rPr>
                <w:rFonts w:ascii="Arial" w:hAnsi="Arial" w:cs="Arial"/>
                <w:sz w:val="20"/>
                <w:szCs w:val="20"/>
              </w:rPr>
              <w:t>-111,68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537113" w:rsidRDefault="00003025" w:rsidP="00F566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-59,85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537113" w:rsidRDefault="00051ADC" w:rsidP="001B540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15,64</w:t>
            </w:r>
          </w:p>
        </w:tc>
      </w:tr>
      <w:tr w:rsidR="00003025" w:rsidRPr="00EA5CF4" w:rsidTr="00B52F82">
        <w:trPr>
          <w:trHeight w:val="56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EA5CF4" w:rsidRDefault="00003025" w:rsidP="00425595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Záväzky 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v</w:t>
            </w:r>
            <w:r w:rsidRPr="00EA5CF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lehote splatnosti spolu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9616CC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-104,09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9616CC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22,41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003025" w:rsidRDefault="00003025" w:rsidP="00F566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03025">
              <w:rPr>
                <w:rFonts w:ascii="Arial" w:hAnsi="Arial" w:cs="Arial"/>
                <w:sz w:val="20"/>
                <w:szCs w:val="20"/>
              </w:rPr>
              <w:t>-144,37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537113" w:rsidRDefault="00003025" w:rsidP="00F566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515C8">
              <w:rPr>
                <w:rFonts w:ascii="Arial" w:hAnsi="Arial" w:cs="Arial"/>
                <w:b/>
                <w:sz w:val="20"/>
                <w:szCs w:val="20"/>
              </w:rPr>
              <w:t>-104,93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25" w:rsidRPr="00537113" w:rsidRDefault="00051ADC" w:rsidP="00266E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16,16</w:t>
            </w:r>
          </w:p>
        </w:tc>
      </w:tr>
    </w:tbl>
    <w:p w:rsidR="000A62AC" w:rsidRPr="00EA5CF4" w:rsidRDefault="00B52F82" w:rsidP="00EE2D02">
      <w:pPr>
        <w:ind w:left="135"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Cs/>
          <w:iCs/>
          <w:sz w:val="16"/>
          <w:szCs w:val="16"/>
        </w:rPr>
        <w:t>⃰</w:t>
      </w:r>
      <w:r w:rsidR="000A62AC" w:rsidRPr="00EA5CF4">
        <w:rPr>
          <w:rFonts w:ascii="Arial" w:hAnsi="Arial" w:cs="Arial"/>
          <w:bCs/>
          <w:iCs/>
          <w:sz w:val="16"/>
          <w:szCs w:val="16"/>
        </w:rPr>
        <w:t>V priebehu roka 2011</w:t>
      </w:r>
      <w:r w:rsidR="009B6F11">
        <w:rPr>
          <w:rFonts w:ascii="Arial" w:hAnsi="Arial" w:cs="Arial"/>
          <w:bCs/>
          <w:iCs/>
          <w:sz w:val="16"/>
          <w:szCs w:val="16"/>
        </w:rPr>
        <w:t xml:space="preserve"> </w:t>
      </w:r>
      <w:r w:rsidR="000A62AC" w:rsidRPr="00EA5CF4">
        <w:rPr>
          <w:rFonts w:ascii="Arial" w:hAnsi="Arial" w:cs="Arial"/>
          <w:bCs/>
          <w:iCs/>
          <w:sz w:val="16"/>
          <w:szCs w:val="16"/>
        </w:rPr>
        <w:t>boli poskytnuté finančné prostriedky vo výške 300 mil. € na stabilizáciu nemocníc v pôsobnosti MZ SR</w:t>
      </w:r>
      <w:r w:rsidR="00F238F9">
        <w:rPr>
          <w:rFonts w:ascii="Arial" w:hAnsi="Arial" w:cs="Arial"/>
          <w:bCs/>
          <w:iCs/>
          <w:sz w:val="16"/>
          <w:szCs w:val="16"/>
        </w:rPr>
        <w:t xml:space="preserve"> a MO SR</w:t>
      </w:r>
    </w:p>
    <w:p w:rsidR="005500D6" w:rsidRDefault="005500D6" w:rsidP="00A66ED8">
      <w:pPr>
        <w:spacing w:line="360" w:lineRule="auto"/>
        <w:ind w:firstLine="720"/>
        <w:rPr>
          <w:rFonts w:ascii="Arial" w:hAnsi="Arial" w:cs="Arial"/>
        </w:rPr>
      </w:pPr>
    </w:p>
    <w:p w:rsidR="00A66ED8" w:rsidRDefault="00F01DCE" w:rsidP="00A66ED8">
      <w:pPr>
        <w:spacing w:line="360" w:lineRule="auto"/>
        <w:ind w:firstLine="720"/>
        <w:rPr>
          <w:rFonts w:ascii="Arial" w:hAnsi="Arial" w:cs="Arial"/>
        </w:rPr>
      </w:pPr>
      <w:r w:rsidRPr="00EA5CF4">
        <w:rPr>
          <w:rFonts w:ascii="Arial" w:hAnsi="Arial" w:cs="Arial"/>
        </w:rPr>
        <w:t xml:space="preserve">Z hľadiska vývoja záväzkov v lehote splatnosti </w:t>
      </w:r>
      <w:r w:rsidR="00C06453">
        <w:rPr>
          <w:rFonts w:ascii="Arial" w:hAnsi="Arial" w:cs="Arial"/>
        </w:rPr>
        <w:t xml:space="preserve">došlo k </w:t>
      </w:r>
      <w:r w:rsidRPr="00EA5CF4">
        <w:rPr>
          <w:rFonts w:ascii="Arial" w:hAnsi="Arial" w:cs="Arial"/>
        </w:rPr>
        <w:t>medziročn</w:t>
      </w:r>
      <w:r w:rsidR="00C06453">
        <w:rPr>
          <w:rFonts w:ascii="Arial" w:hAnsi="Arial" w:cs="Arial"/>
        </w:rPr>
        <w:t>ému</w:t>
      </w:r>
      <w:r w:rsidRPr="00EA5CF4">
        <w:rPr>
          <w:rFonts w:ascii="Arial" w:hAnsi="Arial" w:cs="Arial"/>
        </w:rPr>
        <w:t xml:space="preserve"> </w:t>
      </w:r>
      <w:r w:rsidR="00D430A6">
        <w:rPr>
          <w:rFonts w:ascii="Arial" w:hAnsi="Arial" w:cs="Arial"/>
        </w:rPr>
        <w:t>nárastu</w:t>
      </w:r>
      <w:r w:rsidRPr="00EA5CF4">
        <w:rPr>
          <w:rFonts w:ascii="Arial" w:hAnsi="Arial" w:cs="Arial"/>
        </w:rPr>
        <w:t xml:space="preserve"> záväzkov u zdravotníckych zariadení v pôsobnosti MZ SR oproti roku 201</w:t>
      </w:r>
      <w:r w:rsidR="00266E4A">
        <w:rPr>
          <w:rFonts w:ascii="Arial" w:hAnsi="Arial" w:cs="Arial"/>
        </w:rPr>
        <w:t>4</w:t>
      </w:r>
      <w:r w:rsidR="00C06453">
        <w:rPr>
          <w:rFonts w:ascii="Arial" w:hAnsi="Arial" w:cs="Arial"/>
        </w:rPr>
        <w:t xml:space="preserve"> </w:t>
      </w:r>
      <w:r w:rsidRPr="00EA5CF4">
        <w:rPr>
          <w:rFonts w:ascii="Arial" w:hAnsi="Arial" w:cs="Arial"/>
        </w:rPr>
        <w:t>o</w:t>
      </w:r>
      <w:r w:rsidR="00D430A6">
        <w:rPr>
          <w:rFonts w:ascii="Arial" w:hAnsi="Arial" w:cs="Arial"/>
        </w:rPr>
        <w:t> </w:t>
      </w:r>
      <w:r w:rsidR="00D430A6" w:rsidRPr="00D430A6">
        <w:rPr>
          <w:rFonts w:ascii="Arial" w:hAnsi="Arial" w:cs="Arial"/>
        </w:rPr>
        <w:t>8,02</w:t>
      </w:r>
      <w:r w:rsidRPr="00D430A6">
        <w:rPr>
          <w:rFonts w:ascii="Arial" w:hAnsi="Arial" w:cs="Arial"/>
        </w:rPr>
        <w:t xml:space="preserve"> mil</w:t>
      </w:r>
      <w:r w:rsidRPr="00EA5CF4">
        <w:rPr>
          <w:rFonts w:ascii="Arial" w:hAnsi="Arial" w:cs="Arial"/>
        </w:rPr>
        <w:t xml:space="preserve">. €, </w:t>
      </w:r>
      <w:r w:rsidR="00C06453" w:rsidRPr="00EA5CF4">
        <w:rPr>
          <w:rFonts w:ascii="Arial" w:hAnsi="Arial" w:cs="Arial"/>
        </w:rPr>
        <w:t>u delimitovaných a transformovaných zdravotníckych zariadení o</w:t>
      </w:r>
      <w:r w:rsidR="00D430A6">
        <w:rPr>
          <w:rFonts w:ascii="Arial" w:hAnsi="Arial" w:cs="Arial"/>
        </w:rPr>
        <w:t> </w:t>
      </w:r>
      <w:r w:rsidR="00D430A6" w:rsidRPr="00D430A6">
        <w:rPr>
          <w:rFonts w:ascii="Arial" w:hAnsi="Arial" w:cs="Arial"/>
        </w:rPr>
        <w:t>0,94</w:t>
      </w:r>
      <w:r w:rsidR="00C06453" w:rsidRPr="00D430A6">
        <w:rPr>
          <w:rFonts w:ascii="Arial" w:hAnsi="Arial" w:cs="Arial"/>
        </w:rPr>
        <w:t xml:space="preserve"> mil</w:t>
      </w:r>
      <w:r w:rsidR="00C06453" w:rsidRPr="00EA5CF4">
        <w:rPr>
          <w:rFonts w:ascii="Arial" w:hAnsi="Arial" w:cs="Arial"/>
        </w:rPr>
        <w:t>. €</w:t>
      </w:r>
      <w:r w:rsidR="00D430A6">
        <w:rPr>
          <w:rFonts w:ascii="Arial" w:hAnsi="Arial" w:cs="Arial"/>
        </w:rPr>
        <w:t>.</w:t>
      </w:r>
      <w:r w:rsidR="00C06453">
        <w:rPr>
          <w:rFonts w:ascii="Arial" w:hAnsi="Arial" w:cs="Arial"/>
        </w:rPr>
        <w:t xml:space="preserve"> </w:t>
      </w:r>
      <w:r w:rsidR="00D430A6">
        <w:rPr>
          <w:rFonts w:ascii="Arial" w:hAnsi="Arial" w:cs="Arial"/>
        </w:rPr>
        <w:t>U</w:t>
      </w:r>
      <w:r w:rsidR="00C06453" w:rsidRPr="00EA5CF4">
        <w:rPr>
          <w:rFonts w:ascii="Arial" w:hAnsi="Arial" w:cs="Arial"/>
        </w:rPr>
        <w:t> </w:t>
      </w:r>
      <w:r w:rsidR="00D430A6">
        <w:rPr>
          <w:rFonts w:ascii="Arial" w:hAnsi="Arial" w:cs="Arial"/>
        </w:rPr>
        <w:t>ZZ v pôsobnosti MV SR a MO SR došlo k </w:t>
      </w:r>
      <w:r w:rsidR="00D430A6" w:rsidRPr="00D430A6">
        <w:rPr>
          <w:rFonts w:ascii="Arial" w:hAnsi="Arial" w:cs="Arial"/>
        </w:rPr>
        <w:t xml:space="preserve">poklesu </w:t>
      </w:r>
      <w:r w:rsidR="00D430A6" w:rsidRPr="00EA5CF4">
        <w:rPr>
          <w:rFonts w:ascii="Arial" w:hAnsi="Arial" w:cs="Arial"/>
        </w:rPr>
        <w:t xml:space="preserve">záväzkov v lehote splatnosti </w:t>
      </w:r>
      <w:r w:rsidR="00D430A6" w:rsidRPr="00D430A6">
        <w:rPr>
          <w:rFonts w:ascii="Arial" w:hAnsi="Arial" w:cs="Arial"/>
        </w:rPr>
        <w:t>o 6,18 mil</w:t>
      </w:r>
      <w:r w:rsidR="00D430A6">
        <w:rPr>
          <w:rFonts w:ascii="Arial" w:hAnsi="Arial" w:cs="Arial"/>
        </w:rPr>
        <w:t xml:space="preserve">. </w:t>
      </w:r>
      <w:r w:rsidR="00D430A6" w:rsidRPr="00B44A5B">
        <w:rPr>
          <w:rFonts w:ascii="Arial" w:hAnsi="Arial" w:cs="Arial"/>
        </w:rPr>
        <w:t>€</w:t>
      </w:r>
      <w:r w:rsidR="00D430A6">
        <w:rPr>
          <w:rFonts w:ascii="Arial" w:hAnsi="Arial" w:cs="Arial"/>
        </w:rPr>
        <w:t xml:space="preserve"> a u </w:t>
      </w:r>
      <w:r w:rsidR="00C06453" w:rsidRPr="00EA5CF4">
        <w:rPr>
          <w:rFonts w:ascii="Arial" w:hAnsi="Arial" w:cs="Arial"/>
        </w:rPr>
        <w:t>akciových spoločností</w:t>
      </w:r>
      <w:r w:rsidR="00C06453">
        <w:rPr>
          <w:rFonts w:ascii="Arial" w:hAnsi="Arial" w:cs="Arial"/>
        </w:rPr>
        <w:t xml:space="preserve"> k </w:t>
      </w:r>
      <w:r w:rsidRPr="00EA5CF4">
        <w:rPr>
          <w:rFonts w:ascii="Arial" w:hAnsi="Arial" w:cs="Arial"/>
        </w:rPr>
        <w:t>pokles</w:t>
      </w:r>
      <w:r w:rsidR="00C06453">
        <w:rPr>
          <w:rFonts w:ascii="Arial" w:hAnsi="Arial" w:cs="Arial"/>
        </w:rPr>
        <w:t>u</w:t>
      </w:r>
      <w:r w:rsidRPr="00EA5CF4">
        <w:rPr>
          <w:rFonts w:ascii="Arial" w:hAnsi="Arial" w:cs="Arial"/>
        </w:rPr>
        <w:t xml:space="preserve"> </w:t>
      </w:r>
      <w:r w:rsidR="00DF5DFA">
        <w:rPr>
          <w:rFonts w:ascii="Arial" w:hAnsi="Arial" w:cs="Arial"/>
        </w:rPr>
        <w:t>o</w:t>
      </w:r>
      <w:r w:rsidR="00D430A6">
        <w:rPr>
          <w:rFonts w:ascii="Arial" w:hAnsi="Arial" w:cs="Arial"/>
        </w:rPr>
        <w:t> </w:t>
      </w:r>
      <w:r w:rsidR="00D430A6" w:rsidRPr="00D430A6">
        <w:rPr>
          <w:rFonts w:ascii="Arial" w:hAnsi="Arial" w:cs="Arial"/>
        </w:rPr>
        <w:t>2,26</w:t>
      </w:r>
      <w:r w:rsidR="00793D64" w:rsidRPr="00D430A6">
        <w:rPr>
          <w:rFonts w:ascii="Arial" w:hAnsi="Arial" w:cs="Arial"/>
        </w:rPr>
        <w:t xml:space="preserve"> mil</w:t>
      </w:r>
      <w:r w:rsidR="00793D64" w:rsidRPr="00EA5CF4">
        <w:rPr>
          <w:rFonts w:ascii="Arial" w:hAnsi="Arial" w:cs="Arial"/>
        </w:rPr>
        <w:t>.</w:t>
      </w:r>
      <w:r w:rsidR="006F08ED">
        <w:rPr>
          <w:rFonts w:ascii="Arial" w:hAnsi="Arial" w:cs="Arial"/>
        </w:rPr>
        <w:t xml:space="preserve"> </w:t>
      </w:r>
      <w:r w:rsidR="00793D64" w:rsidRPr="00EA5CF4">
        <w:rPr>
          <w:rFonts w:ascii="Arial" w:hAnsi="Arial" w:cs="Arial"/>
        </w:rPr>
        <w:t>€</w:t>
      </w:r>
      <w:r w:rsidRPr="00EA5CF4">
        <w:rPr>
          <w:rFonts w:ascii="Arial" w:hAnsi="Arial" w:cs="Arial"/>
        </w:rPr>
        <w:t xml:space="preserve">. </w:t>
      </w:r>
    </w:p>
    <w:p w:rsidR="00F01DCE" w:rsidRPr="00EA5CF4" w:rsidRDefault="00F01DCE" w:rsidP="00A66ED8">
      <w:pPr>
        <w:spacing w:line="360" w:lineRule="auto"/>
        <w:ind w:firstLine="720"/>
        <w:rPr>
          <w:rFonts w:ascii="Arial" w:hAnsi="Arial" w:cs="Arial"/>
        </w:rPr>
      </w:pPr>
      <w:r w:rsidRPr="00EA5CF4">
        <w:rPr>
          <w:rFonts w:ascii="Arial" w:hAnsi="Arial" w:cs="Arial"/>
        </w:rPr>
        <w:lastRenderedPageBreak/>
        <w:t xml:space="preserve">Stav záväzkov v lehote splatnosti za zdravotné poisťovne je </w:t>
      </w:r>
      <w:r w:rsidR="00341ECB" w:rsidRPr="008D0B55">
        <w:rPr>
          <w:rFonts w:ascii="Arial" w:hAnsi="Arial" w:cs="Arial"/>
        </w:rPr>
        <w:t>5</w:t>
      </w:r>
      <w:r w:rsidR="008D0B55" w:rsidRPr="008D0B55">
        <w:rPr>
          <w:rFonts w:ascii="Arial" w:hAnsi="Arial" w:cs="Arial"/>
        </w:rPr>
        <w:t>49</w:t>
      </w:r>
      <w:r w:rsidR="00341ECB" w:rsidRPr="008D0B55">
        <w:rPr>
          <w:rFonts w:ascii="Arial" w:hAnsi="Arial" w:cs="Arial"/>
        </w:rPr>
        <w:t>,</w:t>
      </w:r>
      <w:r w:rsidR="008D0B55" w:rsidRPr="008D0B55">
        <w:rPr>
          <w:rFonts w:ascii="Arial" w:hAnsi="Arial" w:cs="Arial"/>
        </w:rPr>
        <w:t>40</w:t>
      </w:r>
      <w:r w:rsidR="00341ECB" w:rsidRPr="008D0B55">
        <w:rPr>
          <w:rFonts w:ascii="Arial" w:hAnsi="Arial" w:cs="Arial"/>
        </w:rPr>
        <w:t xml:space="preserve"> mil</w:t>
      </w:r>
      <w:r w:rsidR="00341ECB" w:rsidRPr="00EA5CF4">
        <w:rPr>
          <w:rFonts w:ascii="Arial" w:hAnsi="Arial" w:cs="Arial"/>
        </w:rPr>
        <w:t>. €</w:t>
      </w:r>
      <w:r w:rsidR="0096154C" w:rsidRPr="00EA5CF4">
        <w:rPr>
          <w:rFonts w:ascii="Arial" w:hAnsi="Arial" w:cs="Arial"/>
        </w:rPr>
        <w:t>. E</w:t>
      </w:r>
      <w:r w:rsidRPr="00EA5CF4">
        <w:rPr>
          <w:rFonts w:ascii="Arial" w:hAnsi="Arial" w:cs="Arial"/>
        </w:rPr>
        <w:t xml:space="preserve">vidujeme tu medziročný </w:t>
      </w:r>
      <w:r w:rsidR="008D0B55">
        <w:rPr>
          <w:rFonts w:ascii="Arial" w:hAnsi="Arial" w:cs="Arial"/>
        </w:rPr>
        <w:t>nárast</w:t>
      </w:r>
      <w:r w:rsidRPr="00EA5CF4">
        <w:rPr>
          <w:rFonts w:ascii="Arial" w:hAnsi="Arial" w:cs="Arial"/>
        </w:rPr>
        <w:t xml:space="preserve"> záväzkov vo výške</w:t>
      </w:r>
      <w:r w:rsidR="00C06453">
        <w:rPr>
          <w:rFonts w:ascii="Arial" w:hAnsi="Arial" w:cs="Arial"/>
        </w:rPr>
        <w:t xml:space="preserve"> </w:t>
      </w:r>
      <w:r w:rsidR="008D0B55" w:rsidRPr="008D0B55">
        <w:rPr>
          <w:rFonts w:ascii="Arial" w:hAnsi="Arial" w:cs="Arial"/>
        </w:rPr>
        <w:t xml:space="preserve">15,64 </w:t>
      </w:r>
      <w:r w:rsidR="000175DB" w:rsidRPr="008D0B55">
        <w:rPr>
          <w:rFonts w:ascii="Arial" w:hAnsi="Arial" w:cs="Arial"/>
        </w:rPr>
        <w:t>mil</w:t>
      </w:r>
      <w:r w:rsidR="000175DB" w:rsidRPr="00EA5CF4">
        <w:rPr>
          <w:rFonts w:ascii="Arial" w:hAnsi="Arial" w:cs="Arial"/>
        </w:rPr>
        <w:t>. €</w:t>
      </w:r>
      <w:r w:rsidR="00C06453">
        <w:rPr>
          <w:rFonts w:ascii="Arial" w:hAnsi="Arial" w:cs="Arial"/>
        </w:rPr>
        <w:t>.</w:t>
      </w:r>
    </w:p>
    <w:p w:rsidR="004C1814" w:rsidRPr="005500D6" w:rsidRDefault="004C1814" w:rsidP="007F1B88">
      <w:pPr>
        <w:spacing w:line="360" w:lineRule="auto"/>
        <w:ind w:firstLine="709"/>
        <w:rPr>
          <w:rFonts w:ascii="Arial" w:hAnsi="Arial" w:cs="Arial"/>
          <w:b/>
          <w:sz w:val="20"/>
          <w:szCs w:val="20"/>
        </w:rPr>
      </w:pPr>
      <w:r w:rsidRPr="005500D6">
        <w:rPr>
          <w:rFonts w:ascii="Arial" w:hAnsi="Arial" w:cs="Arial"/>
          <w:b/>
        </w:rPr>
        <w:t>Celkovo tak možno konštatovať</w:t>
      </w:r>
      <w:r w:rsidR="00D50537" w:rsidRPr="005500D6">
        <w:rPr>
          <w:rFonts w:ascii="Arial" w:hAnsi="Arial" w:cs="Arial"/>
          <w:b/>
        </w:rPr>
        <w:t>,</w:t>
      </w:r>
      <w:r w:rsidRPr="005500D6">
        <w:rPr>
          <w:rFonts w:ascii="Arial" w:hAnsi="Arial" w:cs="Arial"/>
          <w:b/>
        </w:rPr>
        <w:t xml:space="preserve"> že v rezorte zdravotníctva došlo medziročne k </w:t>
      </w:r>
      <w:r w:rsidR="008D0B55">
        <w:rPr>
          <w:rFonts w:ascii="Arial" w:hAnsi="Arial" w:cs="Arial"/>
          <w:b/>
        </w:rPr>
        <w:t>nárastu</w:t>
      </w:r>
      <w:r w:rsidRPr="005500D6">
        <w:rPr>
          <w:rFonts w:ascii="Arial" w:hAnsi="Arial" w:cs="Arial"/>
          <w:b/>
        </w:rPr>
        <w:t xml:space="preserve"> záväzkov v lehote splatnosti</w:t>
      </w:r>
      <w:r w:rsidR="008D0B55">
        <w:rPr>
          <w:rFonts w:ascii="Arial" w:hAnsi="Arial" w:cs="Arial"/>
          <w:b/>
        </w:rPr>
        <w:t xml:space="preserve"> </w:t>
      </w:r>
      <w:r w:rsidRPr="005500D6">
        <w:rPr>
          <w:rFonts w:ascii="Arial" w:hAnsi="Arial" w:cs="Arial"/>
          <w:b/>
        </w:rPr>
        <w:t>o</w:t>
      </w:r>
      <w:r w:rsidR="008D0B55">
        <w:rPr>
          <w:rFonts w:ascii="Arial" w:hAnsi="Arial" w:cs="Arial"/>
          <w:b/>
        </w:rPr>
        <w:t> </w:t>
      </w:r>
      <w:r w:rsidR="008D0B55" w:rsidRPr="008D0B55">
        <w:rPr>
          <w:rFonts w:ascii="Arial" w:hAnsi="Arial" w:cs="Arial"/>
          <w:b/>
        </w:rPr>
        <w:t>16,16</w:t>
      </w:r>
      <w:r w:rsidR="008D0B55">
        <w:rPr>
          <w:rFonts w:ascii="Arial" w:hAnsi="Arial" w:cs="Arial"/>
          <w:b/>
        </w:rPr>
        <w:t xml:space="preserve"> </w:t>
      </w:r>
      <w:r w:rsidRPr="008D0B55">
        <w:rPr>
          <w:rFonts w:ascii="Arial" w:hAnsi="Arial" w:cs="Arial"/>
          <w:b/>
        </w:rPr>
        <w:t>mil.</w:t>
      </w:r>
      <w:r w:rsidRPr="005500D6">
        <w:rPr>
          <w:rFonts w:ascii="Arial" w:hAnsi="Arial" w:cs="Arial"/>
          <w:b/>
        </w:rPr>
        <w:t xml:space="preserve"> €</w:t>
      </w:r>
      <w:r w:rsidR="000175DB" w:rsidRPr="005500D6">
        <w:rPr>
          <w:rFonts w:ascii="Arial" w:hAnsi="Arial" w:cs="Arial"/>
          <w:b/>
        </w:rPr>
        <w:t xml:space="preserve">, v percentuálnom vyjadrení </w:t>
      </w:r>
      <w:r w:rsidR="008D0B55" w:rsidRPr="008D0B55">
        <w:rPr>
          <w:rFonts w:ascii="Arial" w:hAnsi="Arial" w:cs="Arial"/>
          <w:b/>
        </w:rPr>
        <w:t xml:space="preserve">nárast </w:t>
      </w:r>
      <w:r w:rsidR="001664B5" w:rsidRPr="008D0B55">
        <w:rPr>
          <w:rFonts w:ascii="Arial" w:hAnsi="Arial" w:cs="Arial"/>
          <w:b/>
        </w:rPr>
        <w:t>o</w:t>
      </w:r>
      <w:r w:rsidR="00421298" w:rsidRPr="008D0B55">
        <w:rPr>
          <w:rFonts w:ascii="Arial" w:hAnsi="Arial" w:cs="Arial"/>
          <w:b/>
        </w:rPr>
        <w:t> </w:t>
      </w:r>
      <w:r w:rsidR="008D0B55" w:rsidRPr="008D0B55">
        <w:rPr>
          <w:rFonts w:ascii="Arial" w:hAnsi="Arial" w:cs="Arial"/>
          <w:b/>
        </w:rPr>
        <w:t>2</w:t>
      </w:r>
      <w:r w:rsidR="000175DB" w:rsidRPr="008D0B55">
        <w:rPr>
          <w:rFonts w:ascii="Arial" w:hAnsi="Arial" w:cs="Arial"/>
          <w:b/>
        </w:rPr>
        <w:t>%</w:t>
      </w:r>
      <w:r w:rsidRPr="008D0B55">
        <w:rPr>
          <w:rFonts w:ascii="Arial" w:hAnsi="Arial" w:cs="Arial"/>
          <w:b/>
        </w:rPr>
        <w:t>.</w:t>
      </w:r>
      <w:r w:rsidRPr="005500D6">
        <w:rPr>
          <w:rFonts w:ascii="Arial" w:hAnsi="Arial" w:cs="Arial"/>
          <w:b/>
        </w:rPr>
        <w:t xml:space="preserve"> </w:t>
      </w:r>
    </w:p>
    <w:p w:rsidR="00732DED" w:rsidRDefault="00732DED" w:rsidP="00D06D1F">
      <w:pPr>
        <w:rPr>
          <w:rFonts w:ascii="Arial" w:hAnsi="Arial" w:cs="Arial"/>
          <w:b/>
          <w:bCs/>
        </w:rPr>
      </w:pPr>
    </w:p>
    <w:p w:rsidR="00732DED" w:rsidRDefault="00732DED" w:rsidP="00D06D1F">
      <w:pPr>
        <w:rPr>
          <w:rFonts w:ascii="Arial" w:hAnsi="Arial" w:cs="Arial"/>
          <w:b/>
          <w:bCs/>
        </w:rPr>
      </w:pPr>
    </w:p>
    <w:p w:rsidR="00732DED" w:rsidRPr="00EA5CF4" w:rsidRDefault="00732DED" w:rsidP="00D06D1F">
      <w:pPr>
        <w:rPr>
          <w:rFonts w:ascii="Arial" w:hAnsi="Arial" w:cs="Arial"/>
          <w:b/>
          <w:bCs/>
        </w:rPr>
      </w:pPr>
    </w:p>
    <w:p w:rsidR="00D06D1F" w:rsidRPr="00F3584D" w:rsidRDefault="00D06D1F" w:rsidP="002A184D">
      <w:pPr>
        <w:pStyle w:val="Odsekzoznamu"/>
        <w:numPr>
          <w:ilvl w:val="0"/>
          <w:numId w:val="4"/>
        </w:numPr>
        <w:jc w:val="center"/>
        <w:rPr>
          <w:rFonts w:ascii="Arial" w:hAnsi="Arial" w:cs="Arial"/>
          <w:b/>
          <w:bCs/>
          <w:sz w:val="28"/>
          <w:szCs w:val="28"/>
        </w:rPr>
      </w:pPr>
      <w:r w:rsidRPr="00F3584D">
        <w:rPr>
          <w:rFonts w:ascii="Arial" w:hAnsi="Arial" w:cs="Arial"/>
          <w:b/>
          <w:bCs/>
          <w:sz w:val="28"/>
          <w:szCs w:val="28"/>
        </w:rPr>
        <w:t>Dlh zdravotníckych zariadení v pôsobnosti MZ SR</w:t>
      </w:r>
    </w:p>
    <w:p w:rsidR="00F45277" w:rsidRPr="00EA5CF4" w:rsidRDefault="00F45277" w:rsidP="00F45277">
      <w:pPr>
        <w:pStyle w:val="Odsekzoznamu"/>
        <w:rPr>
          <w:rFonts w:ascii="Arial" w:hAnsi="Arial" w:cs="Arial"/>
          <w:b/>
          <w:bCs/>
        </w:rPr>
      </w:pPr>
    </w:p>
    <w:p w:rsidR="00D06D1F" w:rsidRPr="00EA5CF4" w:rsidRDefault="00D06D1F" w:rsidP="00D06D1F">
      <w:pPr>
        <w:rPr>
          <w:rFonts w:ascii="Arial" w:hAnsi="Arial" w:cs="Arial"/>
        </w:rPr>
      </w:pPr>
    </w:p>
    <w:p w:rsidR="00D06D1F" w:rsidRPr="00A732FE" w:rsidRDefault="00346F20" w:rsidP="007F1B88">
      <w:pPr>
        <w:spacing w:line="36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>Stav záväzkov spolu na úrovni istiny v z</w:t>
      </w:r>
      <w:r w:rsidR="00D06D1F" w:rsidRPr="00A732FE">
        <w:rPr>
          <w:rFonts w:ascii="Arial" w:hAnsi="Arial" w:cs="Arial"/>
        </w:rPr>
        <w:t>dravotníck</w:t>
      </w:r>
      <w:r>
        <w:rPr>
          <w:rFonts w:ascii="Arial" w:hAnsi="Arial" w:cs="Arial"/>
        </w:rPr>
        <w:t>ych</w:t>
      </w:r>
      <w:r w:rsidR="00D06D1F" w:rsidRPr="00A732FE">
        <w:rPr>
          <w:rFonts w:ascii="Arial" w:hAnsi="Arial" w:cs="Arial"/>
        </w:rPr>
        <w:t xml:space="preserve"> zariadenia</w:t>
      </w:r>
      <w:r>
        <w:rPr>
          <w:rFonts w:ascii="Arial" w:hAnsi="Arial" w:cs="Arial"/>
        </w:rPr>
        <w:t>ch</w:t>
      </w:r>
      <w:r w:rsidR="00D06D1F" w:rsidRPr="00A732FE">
        <w:rPr>
          <w:rFonts w:ascii="Arial" w:hAnsi="Arial" w:cs="Arial"/>
        </w:rPr>
        <w:t xml:space="preserve"> v pôsobnosti MZ SR </w:t>
      </w:r>
      <w:r>
        <w:rPr>
          <w:rFonts w:ascii="Arial" w:hAnsi="Arial" w:cs="Arial"/>
        </w:rPr>
        <w:t xml:space="preserve">bol </w:t>
      </w:r>
      <w:r w:rsidRPr="00A732FE">
        <w:rPr>
          <w:rFonts w:ascii="Arial" w:hAnsi="Arial" w:cs="Arial"/>
        </w:rPr>
        <w:t>k 31. 12. 201</w:t>
      </w:r>
      <w:r w:rsidR="00077743">
        <w:rPr>
          <w:rFonts w:ascii="Arial" w:hAnsi="Arial" w:cs="Arial"/>
        </w:rPr>
        <w:t>5</w:t>
      </w:r>
      <w:r w:rsidRPr="00A732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vo výške </w:t>
      </w:r>
      <w:r w:rsidR="00077743">
        <w:rPr>
          <w:rFonts w:ascii="Arial" w:hAnsi="Arial" w:cs="Arial"/>
        </w:rPr>
        <w:t>589,9</w:t>
      </w:r>
      <w:r>
        <w:rPr>
          <w:rFonts w:ascii="Arial" w:hAnsi="Arial" w:cs="Arial"/>
        </w:rPr>
        <w:t xml:space="preserve">4 mil. €, z toho </w:t>
      </w:r>
      <w:r w:rsidR="00D06D1F" w:rsidRPr="00A732FE">
        <w:rPr>
          <w:rFonts w:ascii="Arial" w:hAnsi="Arial" w:cs="Arial"/>
        </w:rPr>
        <w:t>záväzk</w:t>
      </w:r>
      <w:r>
        <w:rPr>
          <w:rFonts w:ascii="Arial" w:hAnsi="Arial" w:cs="Arial"/>
        </w:rPr>
        <w:t>y</w:t>
      </w:r>
      <w:r w:rsidR="005B5453">
        <w:rPr>
          <w:rFonts w:ascii="Arial" w:hAnsi="Arial" w:cs="Arial"/>
        </w:rPr>
        <w:t xml:space="preserve"> </w:t>
      </w:r>
      <w:r w:rsidR="00D06D1F" w:rsidRPr="00A732FE">
        <w:rPr>
          <w:rFonts w:ascii="Arial" w:hAnsi="Arial" w:cs="Arial"/>
        </w:rPr>
        <w:t xml:space="preserve">po lehote splatnosti </w:t>
      </w:r>
      <w:r>
        <w:rPr>
          <w:rFonts w:ascii="Arial" w:hAnsi="Arial" w:cs="Arial"/>
        </w:rPr>
        <w:t>boli</w:t>
      </w:r>
      <w:r w:rsidR="00D06D1F" w:rsidRPr="00A732FE">
        <w:rPr>
          <w:rFonts w:ascii="Arial" w:hAnsi="Arial" w:cs="Arial"/>
        </w:rPr>
        <w:t xml:space="preserve"> vo výške </w:t>
      </w:r>
      <w:r w:rsidR="00077743">
        <w:rPr>
          <w:rFonts w:ascii="Arial" w:hAnsi="Arial" w:cs="Arial"/>
        </w:rPr>
        <w:t>442,41</w:t>
      </w:r>
      <w:r w:rsidR="00D06D1F" w:rsidRPr="00A732FE">
        <w:rPr>
          <w:rFonts w:ascii="Arial" w:hAnsi="Arial" w:cs="Arial"/>
        </w:rPr>
        <w:t xml:space="preserve"> mil. €</w:t>
      </w:r>
      <w:r>
        <w:rPr>
          <w:rFonts w:ascii="Arial" w:hAnsi="Arial" w:cs="Arial"/>
        </w:rPr>
        <w:t xml:space="preserve"> a</w:t>
      </w:r>
      <w:r w:rsidR="00D06D1F" w:rsidRPr="00A732FE">
        <w:rPr>
          <w:rFonts w:ascii="Arial" w:hAnsi="Arial" w:cs="Arial"/>
        </w:rPr>
        <w:t xml:space="preserve"> záväzk</w:t>
      </w:r>
      <w:r>
        <w:rPr>
          <w:rFonts w:ascii="Arial" w:hAnsi="Arial" w:cs="Arial"/>
        </w:rPr>
        <w:t>y</w:t>
      </w:r>
      <w:r w:rsidR="00D06D1F" w:rsidRPr="00A732FE">
        <w:rPr>
          <w:rFonts w:ascii="Arial" w:hAnsi="Arial" w:cs="Arial"/>
        </w:rPr>
        <w:t xml:space="preserve"> v lehote splatnosti vo výške </w:t>
      </w:r>
      <w:r w:rsidR="00077743">
        <w:rPr>
          <w:rFonts w:ascii="Arial" w:hAnsi="Arial" w:cs="Arial"/>
        </w:rPr>
        <w:t>147,53</w:t>
      </w:r>
      <w:r w:rsidR="00D06D1F" w:rsidRPr="00A732FE">
        <w:rPr>
          <w:rFonts w:ascii="Arial" w:hAnsi="Arial" w:cs="Arial"/>
        </w:rPr>
        <w:t xml:space="preserve"> mil. €. </w:t>
      </w:r>
    </w:p>
    <w:p w:rsidR="00346F20" w:rsidRPr="00EA5CF4" w:rsidRDefault="00761121" w:rsidP="00346F20">
      <w:pPr>
        <w:spacing w:line="360" w:lineRule="auto"/>
        <w:ind w:firstLine="709"/>
        <w:rPr>
          <w:rFonts w:ascii="Arial" w:hAnsi="Arial" w:cs="Arial"/>
        </w:rPr>
      </w:pPr>
      <w:r w:rsidRPr="00EA5CF4">
        <w:rPr>
          <w:rFonts w:ascii="Arial" w:hAnsi="Arial" w:cs="Arial"/>
        </w:rPr>
        <w:t xml:space="preserve">Na </w:t>
      </w:r>
      <w:r w:rsidR="00D47DB3">
        <w:rPr>
          <w:rFonts w:ascii="Arial" w:hAnsi="Arial" w:cs="Arial"/>
        </w:rPr>
        <w:t xml:space="preserve">stabilizáciu a </w:t>
      </w:r>
      <w:r w:rsidRPr="00EA5CF4">
        <w:rPr>
          <w:rFonts w:ascii="Arial" w:hAnsi="Arial" w:cs="Arial"/>
        </w:rPr>
        <w:t xml:space="preserve">zamedzenie rastu </w:t>
      </w:r>
      <w:r w:rsidR="004616B1" w:rsidRPr="00EA5CF4">
        <w:rPr>
          <w:rFonts w:ascii="Arial" w:hAnsi="Arial" w:cs="Arial"/>
        </w:rPr>
        <w:t>zadlženosti</w:t>
      </w:r>
      <w:r w:rsidRPr="00EA5CF4">
        <w:rPr>
          <w:rFonts w:ascii="Arial" w:hAnsi="Arial" w:cs="Arial"/>
        </w:rPr>
        <w:t xml:space="preserve"> týchto zdravotníckych zariadení prijalo Ministerstvo zdravotníctva </w:t>
      </w:r>
      <w:r w:rsidR="00346F20">
        <w:rPr>
          <w:rFonts w:ascii="Arial" w:hAnsi="Arial" w:cs="Arial"/>
        </w:rPr>
        <w:t xml:space="preserve">opatrenia, ktoré postupne realizuje. </w:t>
      </w:r>
    </w:p>
    <w:p w:rsidR="00761121" w:rsidRDefault="00761121" w:rsidP="00346F20">
      <w:pPr>
        <w:spacing w:line="360" w:lineRule="auto"/>
        <w:ind w:firstLine="709"/>
        <w:rPr>
          <w:rFonts w:ascii="Arial" w:hAnsi="Arial" w:cs="Arial"/>
        </w:rPr>
      </w:pPr>
      <w:r w:rsidRPr="00EA5CF4">
        <w:rPr>
          <w:rFonts w:ascii="Arial" w:hAnsi="Arial" w:cs="Arial"/>
        </w:rPr>
        <w:t xml:space="preserve">Ministerstvo zdravotníctva </w:t>
      </w:r>
      <w:r w:rsidR="006B3A65">
        <w:rPr>
          <w:rFonts w:ascii="Arial" w:hAnsi="Arial" w:cs="Arial"/>
        </w:rPr>
        <w:t xml:space="preserve">prioritne sústreďuje </w:t>
      </w:r>
      <w:r w:rsidRPr="00EA5CF4">
        <w:rPr>
          <w:rFonts w:ascii="Arial" w:hAnsi="Arial" w:cs="Arial"/>
        </w:rPr>
        <w:t>svoje aktivity</w:t>
      </w:r>
      <w:r w:rsidR="00575D62">
        <w:rPr>
          <w:rFonts w:ascii="Arial" w:hAnsi="Arial" w:cs="Arial"/>
        </w:rPr>
        <w:t xml:space="preserve"> </w:t>
      </w:r>
      <w:r w:rsidRPr="00EA5CF4">
        <w:rPr>
          <w:rFonts w:ascii="Arial" w:hAnsi="Arial" w:cs="Arial"/>
        </w:rPr>
        <w:t xml:space="preserve">na 13 najväčších zdravotníckych zariadení vo svojej pôsobnosti </w:t>
      </w:r>
      <w:r w:rsidR="004D797B">
        <w:rPr>
          <w:rFonts w:ascii="Arial" w:hAnsi="Arial" w:cs="Arial"/>
        </w:rPr>
        <w:t>-</w:t>
      </w:r>
      <w:r w:rsidRPr="00EA5CF4">
        <w:rPr>
          <w:rFonts w:ascii="Arial" w:hAnsi="Arial" w:cs="Arial"/>
        </w:rPr>
        <w:t xml:space="preserve"> Univerzitnú nemocnicu Bratislava, </w:t>
      </w:r>
      <w:r w:rsidR="004D797B" w:rsidRPr="00EA5CF4">
        <w:rPr>
          <w:rFonts w:ascii="Arial" w:hAnsi="Arial" w:cs="Arial"/>
        </w:rPr>
        <w:t>Univerzitnú nemocnicu L.</w:t>
      </w:r>
      <w:r w:rsidR="004D797B">
        <w:rPr>
          <w:rFonts w:ascii="Arial" w:hAnsi="Arial" w:cs="Arial"/>
        </w:rPr>
        <w:t xml:space="preserve"> </w:t>
      </w:r>
      <w:r w:rsidR="004D797B" w:rsidRPr="00EA5CF4">
        <w:rPr>
          <w:rFonts w:ascii="Arial" w:hAnsi="Arial" w:cs="Arial"/>
        </w:rPr>
        <w:t>P. Košice,</w:t>
      </w:r>
      <w:r w:rsidR="004D797B">
        <w:rPr>
          <w:rFonts w:ascii="Arial" w:hAnsi="Arial" w:cs="Arial"/>
        </w:rPr>
        <w:t xml:space="preserve"> </w:t>
      </w:r>
      <w:r w:rsidR="004D797B" w:rsidRPr="00EA5CF4">
        <w:rPr>
          <w:rFonts w:ascii="Arial" w:hAnsi="Arial" w:cs="Arial"/>
        </w:rPr>
        <w:t>Univerzitnú nemocnicu Martin, Detskú fakultnú nemocnicu s poliklinikou Bratislava, Detskú fakultnú nemocnicu s</w:t>
      </w:r>
      <w:r w:rsidR="004D797B">
        <w:rPr>
          <w:rFonts w:ascii="Arial" w:hAnsi="Arial" w:cs="Arial"/>
        </w:rPr>
        <w:t> </w:t>
      </w:r>
      <w:r w:rsidR="004D797B" w:rsidRPr="00EA5CF4">
        <w:rPr>
          <w:rFonts w:ascii="Arial" w:hAnsi="Arial" w:cs="Arial"/>
        </w:rPr>
        <w:t>poliklinikou</w:t>
      </w:r>
      <w:r w:rsidR="004D797B">
        <w:rPr>
          <w:rFonts w:ascii="Arial" w:hAnsi="Arial" w:cs="Arial"/>
        </w:rPr>
        <w:t xml:space="preserve"> </w:t>
      </w:r>
      <w:r w:rsidR="004D797B" w:rsidRPr="00EA5CF4">
        <w:rPr>
          <w:rFonts w:ascii="Arial" w:hAnsi="Arial" w:cs="Arial"/>
        </w:rPr>
        <w:t>Banská Bystrica</w:t>
      </w:r>
      <w:r w:rsidR="004D797B">
        <w:rPr>
          <w:rFonts w:ascii="Arial" w:hAnsi="Arial" w:cs="Arial"/>
        </w:rPr>
        <w:t>,</w:t>
      </w:r>
      <w:r w:rsidR="004D797B" w:rsidRPr="00EA5CF4">
        <w:rPr>
          <w:rFonts w:ascii="Arial" w:hAnsi="Arial" w:cs="Arial"/>
        </w:rPr>
        <w:t> Detskú fakultnú nemocnicu Košice</w:t>
      </w:r>
      <w:r w:rsidR="004D797B">
        <w:rPr>
          <w:rFonts w:ascii="Arial" w:hAnsi="Arial" w:cs="Arial"/>
        </w:rPr>
        <w:t xml:space="preserve">, </w:t>
      </w:r>
      <w:r w:rsidRPr="00EA5CF4">
        <w:rPr>
          <w:rFonts w:ascii="Arial" w:hAnsi="Arial" w:cs="Arial"/>
        </w:rPr>
        <w:t xml:space="preserve">Fakultnú nemocnicu s poliklinikou F.D.R. Banská Bystrica, </w:t>
      </w:r>
      <w:r w:rsidR="004D797B" w:rsidRPr="00EA5CF4">
        <w:rPr>
          <w:rFonts w:ascii="Arial" w:hAnsi="Arial" w:cs="Arial"/>
        </w:rPr>
        <w:t>Fakultnú nemocnicu Trnava, Fakultnú nemocnicu Trenčín, Fakultnú nemocnicu s poliklinikou J.</w:t>
      </w:r>
      <w:r w:rsidR="004D797B">
        <w:rPr>
          <w:rFonts w:ascii="Arial" w:hAnsi="Arial" w:cs="Arial"/>
        </w:rPr>
        <w:t xml:space="preserve"> </w:t>
      </w:r>
      <w:r w:rsidR="004D797B" w:rsidRPr="00EA5CF4">
        <w:rPr>
          <w:rFonts w:ascii="Arial" w:hAnsi="Arial" w:cs="Arial"/>
        </w:rPr>
        <w:t>A.</w:t>
      </w:r>
      <w:r w:rsidR="004D797B">
        <w:rPr>
          <w:rFonts w:ascii="Arial" w:hAnsi="Arial" w:cs="Arial"/>
        </w:rPr>
        <w:t xml:space="preserve"> </w:t>
      </w:r>
      <w:r w:rsidR="004D797B" w:rsidRPr="00EA5CF4">
        <w:rPr>
          <w:rFonts w:ascii="Arial" w:hAnsi="Arial" w:cs="Arial"/>
        </w:rPr>
        <w:t>R.</w:t>
      </w:r>
      <w:r w:rsidR="004D797B">
        <w:rPr>
          <w:rFonts w:ascii="Arial" w:hAnsi="Arial" w:cs="Arial"/>
        </w:rPr>
        <w:t xml:space="preserve"> </w:t>
      </w:r>
      <w:r w:rsidR="004D797B" w:rsidRPr="00EA5CF4">
        <w:rPr>
          <w:rFonts w:ascii="Arial" w:hAnsi="Arial" w:cs="Arial"/>
        </w:rPr>
        <w:t>Prešov,</w:t>
      </w:r>
      <w:r w:rsidR="004D797B">
        <w:rPr>
          <w:rFonts w:ascii="Arial" w:hAnsi="Arial" w:cs="Arial"/>
        </w:rPr>
        <w:t xml:space="preserve"> </w:t>
      </w:r>
      <w:r w:rsidRPr="00EA5CF4">
        <w:rPr>
          <w:rFonts w:ascii="Arial" w:hAnsi="Arial" w:cs="Arial"/>
        </w:rPr>
        <w:t>Fakultnú nemocnicu Ži</w:t>
      </w:r>
      <w:r w:rsidR="004D797B">
        <w:rPr>
          <w:rFonts w:ascii="Arial" w:hAnsi="Arial" w:cs="Arial"/>
        </w:rPr>
        <w:t xml:space="preserve">lina, Fakultnú nemocnicu Nitra a </w:t>
      </w:r>
      <w:r w:rsidRPr="00EA5CF4">
        <w:rPr>
          <w:rFonts w:ascii="Arial" w:hAnsi="Arial" w:cs="Arial"/>
        </w:rPr>
        <w:t>Fakultnú nemocnicu s polik</w:t>
      </w:r>
      <w:r w:rsidR="004D797B">
        <w:rPr>
          <w:rFonts w:ascii="Arial" w:hAnsi="Arial" w:cs="Arial"/>
        </w:rPr>
        <w:t xml:space="preserve">linikou Nové Zámky. </w:t>
      </w:r>
      <w:r w:rsidR="00AE6B40" w:rsidRPr="00F566F2">
        <w:rPr>
          <w:rFonts w:ascii="Arial" w:hAnsi="Arial" w:cs="Arial"/>
        </w:rPr>
        <w:t>Nový dlh v roku 201</w:t>
      </w:r>
      <w:r w:rsidR="00F566F2" w:rsidRPr="00F566F2">
        <w:rPr>
          <w:rFonts w:ascii="Arial" w:hAnsi="Arial" w:cs="Arial"/>
        </w:rPr>
        <w:t>5</w:t>
      </w:r>
      <w:r w:rsidR="00AE6B40" w:rsidRPr="00F566F2">
        <w:rPr>
          <w:rFonts w:ascii="Arial" w:hAnsi="Arial" w:cs="Arial"/>
        </w:rPr>
        <w:t xml:space="preserve"> netvorili </w:t>
      </w:r>
      <w:r w:rsidR="00F566F2" w:rsidRPr="00F566F2">
        <w:rPr>
          <w:rFonts w:ascii="Arial" w:hAnsi="Arial" w:cs="Arial"/>
        </w:rPr>
        <w:t>dve</w:t>
      </w:r>
      <w:r w:rsidR="00AE6B40" w:rsidRPr="00F566F2">
        <w:rPr>
          <w:rFonts w:ascii="Arial" w:hAnsi="Arial" w:cs="Arial"/>
        </w:rPr>
        <w:t xml:space="preserve"> nemocnice - </w:t>
      </w:r>
      <w:r w:rsidR="004D797B" w:rsidRPr="00F566F2">
        <w:rPr>
          <w:rFonts w:ascii="Arial" w:hAnsi="Arial" w:cs="Arial"/>
        </w:rPr>
        <w:t>Fakultn</w:t>
      </w:r>
      <w:r w:rsidR="00AE6B40" w:rsidRPr="00F566F2">
        <w:rPr>
          <w:rFonts w:ascii="Arial" w:hAnsi="Arial" w:cs="Arial"/>
        </w:rPr>
        <w:t>á</w:t>
      </w:r>
      <w:r w:rsidR="004D797B" w:rsidRPr="00F566F2">
        <w:rPr>
          <w:rFonts w:ascii="Arial" w:hAnsi="Arial" w:cs="Arial"/>
        </w:rPr>
        <w:t xml:space="preserve"> nemocnic</w:t>
      </w:r>
      <w:r w:rsidR="00AE6B40" w:rsidRPr="00F566F2">
        <w:rPr>
          <w:rFonts w:ascii="Arial" w:hAnsi="Arial" w:cs="Arial"/>
        </w:rPr>
        <w:t>a</w:t>
      </w:r>
      <w:r w:rsidR="004D797B" w:rsidRPr="00F566F2">
        <w:rPr>
          <w:rFonts w:ascii="Arial" w:hAnsi="Arial" w:cs="Arial"/>
        </w:rPr>
        <w:t xml:space="preserve"> Nitra</w:t>
      </w:r>
      <w:r w:rsidR="00F566F2" w:rsidRPr="00F566F2">
        <w:rPr>
          <w:rFonts w:ascii="Arial" w:hAnsi="Arial" w:cs="Arial"/>
        </w:rPr>
        <w:t xml:space="preserve"> a</w:t>
      </w:r>
      <w:r w:rsidR="004D797B" w:rsidRPr="00F566F2">
        <w:rPr>
          <w:rFonts w:ascii="Arial" w:hAnsi="Arial" w:cs="Arial"/>
        </w:rPr>
        <w:t xml:space="preserve"> Detsk</w:t>
      </w:r>
      <w:r w:rsidR="00AE6B40" w:rsidRPr="00F566F2">
        <w:rPr>
          <w:rFonts w:ascii="Arial" w:hAnsi="Arial" w:cs="Arial"/>
        </w:rPr>
        <w:t>á</w:t>
      </w:r>
      <w:r w:rsidR="004D797B" w:rsidRPr="00F566F2">
        <w:rPr>
          <w:rFonts w:ascii="Arial" w:hAnsi="Arial" w:cs="Arial"/>
        </w:rPr>
        <w:t xml:space="preserve"> fakultn</w:t>
      </w:r>
      <w:r w:rsidR="00AE6B40" w:rsidRPr="00F566F2">
        <w:rPr>
          <w:rFonts w:ascii="Arial" w:hAnsi="Arial" w:cs="Arial"/>
        </w:rPr>
        <w:t>á</w:t>
      </w:r>
      <w:r w:rsidR="004D797B" w:rsidRPr="00F566F2">
        <w:rPr>
          <w:rFonts w:ascii="Arial" w:hAnsi="Arial" w:cs="Arial"/>
        </w:rPr>
        <w:t xml:space="preserve"> nemocnic</w:t>
      </w:r>
      <w:r w:rsidR="00AE6B40" w:rsidRPr="00F566F2">
        <w:rPr>
          <w:rFonts w:ascii="Arial" w:hAnsi="Arial" w:cs="Arial"/>
        </w:rPr>
        <w:t>a</w:t>
      </w:r>
      <w:r w:rsidR="004D797B" w:rsidRPr="00F566F2">
        <w:rPr>
          <w:rFonts w:ascii="Arial" w:hAnsi="Arial" w:cs="Arial"/>
        </w:rPr>
        <w:t xml:space="preserve"> Košice</w:t>
      </w:r>
      <w:r w:rsidR="00F566F2" w:rsidRPr="00F566F2">
        <w:rPr>
          <w:rFonts w:ascii="Arial" w:hAnsi="Arial" w:cs="Arial"/>
        </w:rPr>
        <w:t>.</w:t>
      </w:r>
      <w:r w:rsidR="004D797B" w:rsidRPr="00F566F2">
        <w:rPr>
          <w:rFonts w:ascii="Arial" w:hAnsi="Arial" w:cs="Arial"/>
        </w:rPr>
        <w:t xml:space="preserve"> </w:t>
      </w:r>
    </w:p>
    <w:p w:rsidR="00A83661" w:rsidRDefault="009B6F11" w:rsidP="00346F20">
      <w:pPr>
        <w:spacing w:line="360" w:lineRule="auto"/>
        <w:ind w:firstLine="709"/>
        <w:rPr>
          <w:rFonts w:ascii="Arial" w:hAnsi="Arial" w:cs="Arial"/>
        </w:rPr>
      </w:pPr>
      <w:r w:rsidRPr="009B6F11">
        <w:rPr>
          <w:rFonts w:ascii="Arial" w:hAnsi="Arial" w:cs="Arial"/>
        </w:rPr>
        <w:t xml:space="preserve">Celkové záväzky </w:t>
      </w:r>
      <w:r>
        <w:rPr>
          <w:rFonts w:ascii="Arial" w:hAnsi="Arial" w:cs="Arial"/>
        </w:rPr>
        <w:t xml:space="preserve">týchto 13 zdravotníckych zariadení v roku 2015 </w:t>
      </w:r>
      <w:r w:rsidRPr="009B6F11">
        <w:rPr>
          <w:rFonts w:ascii="Arial" w:hAnsi="Arial" w:cs="Arial"/>
        </w:rPr>
        <w:t>vzrástli o 111 mil. €, čo je negatívny vývoj v porovnaní s predchádzajúcimi dvomi rokmi kedy rástli o 70,2 mil. € v roku 2014, resp. 80,3 mil. € v roku 2013.</w:t>
      </w:r>
      <w:r w:rsidR="00F445C9">
        <w:rPr>
          <w:rFonts w:ascii="Arial" w:hAnsi="Arial" w:cs="Arial"/>
        </w:rPr>
        <w:t xml:space="preserve"> </w:t>
      </w:r>
    </w:p>
    <w:p w:rsidR="00F445C9" w:rsidRDefault="00F445C9" w:rsidP="00346F20">
      <w:pPr>
        <w:spacing w:line="360" w:lineRule="auto"/>
        <w:ind w:firstLine="709"/>
        <w:rPr>
          <w:rFonts w:ascii="Arial" w:hAnsi="Arial" w:cs="Arial"/>
          <w:b/>
        </w:rPr>
      </w:pPr>
      <w:r w:rsidRPr="00F445C9">
        <w:rPr>
          <w:rFonts w:ascii="Arial" w:hAnsi="Arial" w:cs="Arial"/>
          <w:b/>
        </w:rPr>
        <w:t xml:space="preserve">Záväzky po lehote splatnosti </w:t>
      </w:r>
      <w:r>
        <w:rPr>
          <w:rFonts w:ascii="Arial" w:hAnsi="Arial" w:cs="Arial"/>
          <w:b/>
        </w:rPr>
        <w:t xml:space="preserve">13 fakultných a univerzitných nemocníc </w:t>
      </w:r>
      <w:r w:rsidRPr="00F445C9">
        <w:rPr>
          <w:rFonts w:ascii="Arial" w:hAnsi="Arial" w:cs="Arial"/>
          <w:b/>
        </w:rPr>
        <w:t>tvoria 78% z celkovej hodnoty záväzkov.</w:t>
      </w:r>
    </w:p>
    <w:p w:rsidR="00A83661" w:rsidRDefault="00A83661" w:rsidP="00346F20">
      <w:pPr>
        <w:spacing w:line="360" w:lineRule="auto"/>
        <w:ind w:firstLine="709"/>
        <w:rPr>
          <w:rFonts w:ascii="Arial" w:hAnsi="Arial" w:cs="Arial"/>
        </w:rPr>
      </w:pPr>
    </w:p>
    <w:p w:rsidR="00A83661" w:rsidRPr="00EA5CF4" w:rsidRDefault="00A83661" w:rsidP="00346F20">
      <w:pPr>
        <w:spacing w:line="360" w:lineRule="auto"/>
        <w:ind w:firstLine="709"/>
        <w:rPr>
          <w:rFonts w:ascii="Arial" w:hAnsi="Arial" w:cs="Arial"/>
        </w:rPr>
      </w:pPr>
    </w:p>
    <w:p w:rsidR="00732DED" w:rsidRPr="007F1B88" w:rsidRDefault="00D06D1F" w:rsidP="00887B0E">
      <w:pPr>
        <w:spacing w:line="360" w:lineRule="auto"/>
        <w:rPr>
          <w:rFonts w:ascii="Arial" w:hAnsi="Arial" w:cs="Arial"/>
          <w:sz w:val="20"/>
          <w:szCs w:val="20"/>
        </w:rPr>
      </w:pPr>
      <w:r w:rsidRPr="00EA5CF4">
        <w:rPr>
          <w:rFonts w:ascii="Arial" w:hAnsi="Arial" w:cs="Arial"/>
        </w:rPr>
        <w:lastRenderedPageBreak/>
        <w:tab/>
      </w:r>
      <w:r w:rsidRPr="00A732FE">
        <w:rPr>
          <w:rFonts w:ascii="Arial" w:hAnsi="Arial" w:cs="Arial"/>
        </w:rPr>
        <w:t>Z hľadiska štruktúry záväzkov po lehote splatnosti</w:t>
      </w:r>
      <w:r w:rsidRPr="004B3257">
        <w:rPr>
          <w:rFonts w:ascii="Arial" w:hAnsi="Arial" w:cs="Arial"/>
        </w:rPr>
        <w:t xml:space="preserve"> najvyšší podiel</w:t>
      </w:r>
      <w:r w:rsidR="00E22C7D">
        <w:rPr>
          <w:rFonts w:ascii="Arial" w:hAnsi="Arial" w:cs="Arial"/>
        </w:rPr>
        <w:t xml:space="preserve"> </w:t>
      </w:r>
      <w:r w:rsidRPr="004B3257">
        <w:rPr>
          <w:rFonts w:ascii="Arial" w:hAnsi="Arial" w:cs="Arial"/>
        </w:rPr>
        <w:t xml:space="preserve">na celkovom dlhu zdravotníckych zariadení </w:t>
      </w:r>
      <w:r w:rsidR="00F445C9">
        <w:rPr>
          <w:rFonts w:ascii="Arial" w:hAnsi="Arial" w:cs="Arial"/>
        </w:rPr>
        <w:t xml:space="preserve">v pôsobnosti MZ SR </w:t>
      </w:r>
      <w:r w:rsidRPr="004B3257">
        <w:rPr>
          <w:rFonts w:ascii="Arial" w:hAnsi="Arial" w:cs="Arial"/>
        </w:rPr>
        <w:t xml:space="preserve">má už dlhodobo </w:t>
      </w:r>
      <w:r w:rsidR="00A732FE" w:rsidRPr="00A732FE">
        <w:rPr>
          <w:rFonts w:ascii="Arial" w:hAnsi="Arial" w:cs="Arial"/>
        </w:rPr>
        <w:t>dlh voči dodávateľom liekov a špeciálneho zdravotn</w:t>
      </w:r>
      <w:r w:rsidR="005B5453">
        <w:rPr>
          <w:rFonts w:ascii="Arial" w:hAnsi="Arial" w:cs="Arial"/>
        </w:rPr>
        <w:t>íckeho</w:t>
      </w:r>
      <w:r w:rsidR="00A732FE" w:rsidRPr="00A732FE">
        <w:rPr>
          <w:rFonts w:ascii="Arial" w:hAnsi="Arial" w:cs="Arial"/>
        </w:rPr>
        <w:t xml:space="preserve"> materiálu, čo v</w:t>
      </w:r>
      <w:r w:rsidR="00A732FE">
        <w:rPr>
          <w:rFonts w:ascii="Arial" w:hAnsi="Arial" w:cs="Arial"/>
        </w:rPr>
        <w:t> </w:t>
      </w:r>
      <w:r w:rsidR="00A732FE" w:rsidRPr="00A732FE">
        <w:rPr>
          <w:rFonts w:ascii="Arial" w:hAnsi="Arial" w:cs="Arial"/>
        </w:rPr>
        <w:t>súč</w:t>
      </w:r>
      <w:r w:rsidR="00A732FE">
        <w:rPr>
          <w:rFonts w:ascii="Arial" w:hAnsi="Arial" w:cs="Arial"/>
        </w:rPr>
        <w:t>a</w:t>
      </w:r>
      <w:r w:rsidRPr="004B3257">
        <w:rPr>
          <w:rFonts w:ascii="Arial" w:hAnsi="Arial" w:cs="Arial"/>
        </w:rPr>
        <w:t>s</w:t>
      </w:r>
      <w:r w:rsidR="00A732FE">
        <w:rPr>
          <w:rFonts w:ascii="Arial" w:hAnsi="Arial" w:cs="Arial"/>
        </w:rPr>
        <w:t>nos</w:t>
      </w:r>
      <w:r w:rsidRPr="004B3257">
        <w:rPr>
          <w:rFonts w:ascii="Arial" w:hAnsi="Arial" w:cs="Arial"/>
        </w:rPr>
        <w:t xml:space="preserve">ti predstavuje  </w:t>
      </w:r>
      <w:r w:rsidRPr="0079416D">
        <w:rPr>
          <w:rFonts w:ascii="Arial" w:hAnsi="Arial" w:cs="Arial"/>
          <w:b/>
        </w:rPr>
        <w:t>5</w:t>
      </w:r>
      <w:r w:rsidR="00077743">
        <w:rPr>
          <w:rFonts w:ascii="Arial" w:hAnsi="Arial" w:cs="Arial"/>
          <w:b/>
        </w:rPr>
        <w:t>2</w:t>
      </w:r>
      <w:r w:rsidR="0079416D">
        <w:rPr>
          <w:rFonts w:ascii="Arial" w:hAnsi="Arial" w:cs="Arial"/>
          <w:b/>
        </w:rPr>
        <w:t>,</w:t>
      </w:r>
      <w:r w:rsidR="00077743">
        <w:rPr>
          <w:rFonts w:ascii="Arial" w:hAnsi="Arial" w:cs="Arial"/>
          <w:b/>
        </w:rPr>
        <w:t>3</w:t>
      </w:r>
      <w:r w:rsidRPr="0079416D">
        <w:rPr>
          <w:rFonts w:ascii="Arial" w:hAnsi="Arial" w:cs="Arial"/>
          <w:b/>
        </w:rPr>
        <w:t>%</w:t>
      </w:r>
      <w:r w:rsidRPr="004B3257">
        <w:rPr>
          <w:rFonts w:ascii="Arial" w:hAnsi="Arial" w:cs="Arial"/>
          <w:b/>
        </w:rPr>
        <w:t xml:space="preserve"> </w:t>
      </w:r>
      <w:r w:rsidRPr="004B3257">
        <w:rPr>
          <w:rFonts w:ascii="Arial" w:hAnsi="Arial" w:cs="Arial"/>
        </w:rPr>
        <w:t>podiel</w:t>
      </w:r>
      <w:r w:rsidR="004B3257" w:rsidRPr="004B3257">
        <w:rPr>
          <w:rFonts w:ascii="Arial" w:hAnsi="Arial" w:cs="Arial"/>
        </w:rPr>
        <w:t xml:space="preserve"> z celkového dlhu</w:t>
      </w:r>
      <w:r w:rsidR="005B5453">
        <w:rPr>
          <w:rFonts w:ascii="Arial" w:hAnsi="Arial" w:cs="Arial"/>
        </w:rPr>
        <w:t>.</w:t>
      </w:r>
      <w:r w:rsidRPr="004B3257">
        <w:rPr>
          <w:rFonts w:ascii="Arial" w:hAnsi="Arial" w:cs="Arial"/>
        </w:rPr>
        <w:t> </w:t>
      </w:r>
      <w:r w:rsidR="00B76593">
        <w:rPr>
          <w:rFonts w:ascii="Arial" w:hAnsi="Arial" w:cs="Arial"/>
        </w:rPr>
        <w:t>D</w:t>
      </w:r>
      <w:r w:rsidR="00D47DB3" w:rsidRPr="004B3257">
        <w:rPr>
          <w:rFonts w:ascii="Arial" w:hAnsi="Arial" w:cs="Arial"/>
        </w:rPr>
        <w:t xml:space="preserve">lh voči verejným financiám (záväzky voči Sociálnej poisťovni, </w:t>
      </w:r>
      <w:r w:rsidR="00F238F9" w:rsidRPr="009824E5">
        <w:rPr>
          <w:rFonts w:ascii="Arial" w:hAnsi="Arial" w:cs="Arial"/>
        </w:rPr>
        <w:t>daňovým</w:t>
      </w:r>
      <w:r w:rsidR="00D47DB3" w:rsidRPr="009824E5">
        <w:rPr>
          <w:rFonts w:ascii="Arial" w:hAnsi="Arial" w:cs="Arial"/>
        </w:rPr>
        <w:t xml:space="preserve"> úrad</w:t>
      </w:r>
      <w:r w:rsidR="00F238F9" w:rsidRPr="009824E5">
        <w:rPr>
          <w:rFonts w:ascii="Arial" w:hAnsi="Arial" w:cs="Arial"/>
        </w:rPr>
        <w:t xml:space="preserve">om </w:t>
      </w:r>
      <w:r w:rsidR="00D47DB3" w:rsidRPr="004B3257">
        <w:rPr>
          <w:rFonts w:ascii="Arial" w:hAnsi="Arial" w:cs="Arial"/>
        </w:rPr>
        <w:t>a zdravotným poisťovniam)</w:t>
      </w:r>
      <w:r w:rsidR="00B76593">
        <w:rPr>
          <w:rFonts w:ascii="Arial" w:hAnsi="Arial" w:cs="Arial"/>
        </w:rPr>
        <w:t xml:space="preserve"> </w:t>
      </w:r>
      <w:r w:rsidR="009B35CC" w:rsidRPr="004B3257">
        <w:rPr>
          <w:rFonts w:ascii="Arial" w:hAnsi="Arial" w:cs="Arial"/>
        </w:rPr>
        <w:t xml:space="preserve">je </w:t>
      </w:r>
      <w:r w:rsidR="009B35CC" w:rsidRPr="0079416D">
        <w:rPr>
          <w:rFonts w:ascii="Arial" w:hAnsi="Arial" w:cs="Arial"/>
          <w:b/>
        </w:rPr>
        <w:t>2</w:t>
      </w:r>
      <w:r w:rsidR="00077743">
        <w:rPr>
          <w:rFonts w:ascii="Arial" w:hAnsi="Arial" w:cs="Arial"/>
          <w:b/>
        </w:rPr>
        <w:t>5</w:t>
      </w:r>
      <w:r w:rsidR="0079416D">
        <w:rPr>
          <w:rFonts w:ascii="Arial" w:hAnsi="Arial" w:cs="Arial"/>
          <w:b/>
        </w:rPr>
        <w:t>,</w:t>
      </w:r>
      <w:r w:rsidR="00077743">
        <w:rPr>
          <w:rFonts w:ascii="Arial" w:hAnsi="Arial" w:cs="Arial"/>
          <w:b/>
        </w:rPr>
        <w:t>4</w:t>
      </w:r>
      <w:r w:rsidR="009B35CC" w:rsidRPr="0079416D">
        <w:rPr>
          <w:rFonts w:ascii="Arial" w:hAnsi="Arial" w:cs="Arial"/>
          <w:b/>
        </w:rPr>
        <w:t>%</w:t>
      </w:r>
      <w:r w:rsidR="009B35CC" w:rsidRPr="004B3257">
        <w:rPr>
          <w:rFonts w:ascii="Arial" w:hAnsi="Arial" w:cs="Arial"/>
          <w:b/>
        </w:rPr>
        <w:t xml:space="preserve"> </w:t>
      </w:r>
      <w:r w:rsidR="00B76593">
        <w:rPr>
          <w:rFonts w:ascii="Arial" w:hAnsi="Arial" w:cs="Arial"/>
        </w:rPr>
        <w:t>z celkového dlhu</w:t>
      </w:r>
      <w:r w:rsidR="00D47DB3" w:rsidRPr="004B3257">
        <w:rPr>
          <w:rFonts w:ascii="Arial" w:hAnsi="Arial" w:cs="Arial"/>
        </w:rPr>
        <w:t xml:space="preserve">, </w:t>
      </w:r>
      <w:r w:rsidR="00077743" w:rsidRPr="004B3257">
        <w:rPr>
          <w:rFonts w:ascii="Arial" w:hAnsi="Arial" w:cs="Arial"/>
        </w:rPr>
        <w:t>dlh voči ostatným zdravotníckym zariadeniam</w:t>
      </w:r>
      <w:r w:rsidR="00077743">
        <w:rPr>
          <w:rFonts w:ascii="Arial" w:hAnsi="Arial" w:cs="Arial"/>
        </w:rPr>
        <w:t xml:space="preserve"> </w:t>
      </w:r>
      <w:r w:rsidR="00077743" w:rsidRPr="004B3257">
        <w:rPr>
          <w:rFonts w:ascii="Arial" w:hAnsi="Arial" w:cs="Arial"/>
        </w:rPr>
        <w:t xml:space="preserve">a Národnej transfúznej službe tvorí </w:t>
      </w:r>
      <w:r w:rsidR="00077743" w:rsidRPr="0079416D">
        <w:rPr>
          <w:rFonts w:ascii="Arial" w:hAnsi="Arial" w:cs="Arial"/>
          <w:b/>
        </w:rPr>
        <w:t>5,</w:t>
      </w:r>
      <w:r w:rsidR="00077743">
        <w:rPr>
          <w:rFonts w:ascii="Arial" w:hAnsi="Arial" w:cs="Arial"/>
          <w:b/>
        </w:rPr>
        <w:t>2</w:t>
      </w:r>
      <w:r w:rsidR="00077743" w:rsidRPr="0079416D">
        <w:rPr>
          <w:rFonts w:ascii="Arial" w:hAnsi="Arial" w:cs="Arial"/>
          <w:b/>
        </w:rPr>
        <w:t>%</w:t>
      </w:r>
      <w:r w:rsidR="00077743" w:rsidRPr="004B3257">
        <w:rPr>
          <w:rFonts w:ascii="Arial" w:hAnsi="Arial" w:cs="Arial"/>
        </w:rPr>
        <w:t xml:space="preserve"> dlhu, </w:t>
      </w:r>
      <w:r w:rsidR="00D47DB3" w:rsidRPr="004B3257">
        <w:rPr>
          <w:rFonts w:ascii="Arial" w:hAnsi="Arial" w:cs="Arial"/>
        </w:rPr>
        <w:t xml:space="preserve">voči dodávateľom energií, t. j. dodávateľom plynu, energií a vody je vo výške </w:t>
      </w:r>
      <w:r w:rsidR="00077743">
        <w:rPr>
          <w:rFonts w:ascii="Arial" w:hAnsi="Arial" w:cs="Arial"/>
          <w:b/>
        </w:rPr>
        <w:t>5</w:t>
      </w:r>
      <w:r w:rsidR="0079416D">
        <w:rPr>
          <w:rFonts w:ascii="Arial" w:hAnsi="Arial" w:cs="Arial"/>
          <w:b/>
        </w:rPr>
        <w:t>,2</w:t>
      </w:r>
      <w:r w:rsidR="00D47DB3" w:rsidRPr="0079416D">
        <w:rPr>
          <w:rFonts w:ascii="Arial" w:hAnsi="Arial" w:cs="Arial"/>
          <w:b/>
        </w:rPr>
        <w:t>%</w:t>
      </w:r>
      <w:r w:rsidR="00D47DB3" w:rsidRPr="004B3257">
        <w:rPr>
          <w:rFonts w:ascii="Arial" w:hAnsi="Arial" w:cs="Arial"/>
          <w:b/>
        </w:rPr>
        <w:t>,</w:t>
      </w:r>
      <w:r w:rsidR="004B3257">
        <w:rPr>
          <w:rFonts w:ascii="Arial" w:hAnsi="Arial" w:cs="Arial"/>
          <w:b/>
        </w:rPr>
        <w:t xml:space="preserve"> </w:t>
      </w:r>
      <w:r w:rsidRPr="004B3257">
        <w:rPr>
          <w:rFonts w:ascii="Arial" w:hAnsi="Arial" w:cs="Arial"/>
        </w:rPr>
        <w:t>dlh voči ostatným dodávateľom tovarov a služieb tvorí</w:t>
      </w:r>
      <w:r w:rsidR="00091780" w:rsidRPr="004B3257">
        <w:rPr>
          <w:rFonts w:ascii="Arial" w:hAnsi="Arial" w:cs="Arial"/>
        </w:rPr>
        <w:t xml:space="preserve"> </w:t>
      </w:r>
      <w:r w:rsidR="0079416D">
        <w:rPr>
          <w:rFonts w:ascii="Arial" w:hAnsi="Arial" w:cs="Arial"/>
          <w:b/>
        </w:rPr>
        <w:t>3,</w:t>
      </w:r>
      <w:r w:rsidR="00077743">
        <w:rPr>
          <w:rFonts w:ascii="Arial" w:hAnsi="Arial" w:cs="Arial"/>
          <w:b/>
        </w:rPr>
        <w:t>4</w:t>
      </w:r>
      <w:r w:rsidRPr="0079416D">
        <w:rPr>
          <w:rFonts w:ascii="Arial" w:hAnsi="Arial" w:cs="Arial"/>
          <w:b/>
        </w:rPr>
        <w:t>%</w:t>
      </w:r>
      <w:r w:rsidRPr="004B3257">
        <w:rPr>
          <w:rFonts w:ascii="Arial" w:hAnsi="Arial" w:cs="Arial"/>
        </w:rPr>
        <w:t xml:space="preserve"> z celkového dlhu</w:t>
      </w:r>
      <w:r w:rsidR="0079416D">
        <w:rPr>
          <w:rFonts w:ascii="Arial" w:hAnsi="Arial" w:cs="Arial"/>
        </w:rPr>
        <w:t xml:space="preserve">, </w:t>
      </w:r>
      <w:r w:rsidR="0079416D" w:rsidRPr="004B3257">
        <w:rPr>
          <w:rFonts w:ascii="Arial" w:hAnsi="Arial" w:cs="Arial"/>
        </w:rPr>
        <w:t xml:space="preserve">dlh voči investičným dodávateľom je </w:t>
      </w:r>
      <w:r w:rsidR="0079416D" w:rsidRPr="0079416D">
        <w:rPr>
          <w:rFonts w:ascii="Arial" w:hAnsi="Arial" w:cs="Arial"/>
          <w:b/>
        </w:rPr>
        <w:t>3,</w:t>
      </w:r>
      <w:r w:rsidR="00077743">
        <w:rPr>
          <w:rFonts w:ascii="Arial" w:hAnsi="Arial" w:cs="Arial"/>
          <w:b/>
        </w:rPr>
        <w:t>3</w:t>
      </w:r>
      <w:r w:rsidR="0079416D" w:rsidRPr="0079416D">
        <w:rPr>
          <w:rFonts w:ascii="Arial" w:hAnsi="Arial" w:cs="Arial"/>
          <w:b/>
        </w:rPr>
        <w:t>%</w:t>
      </w:r>
      <w:r w:rsidR="0079416D" w:rsidRPr="0079416D">
        <w:rPr>
          <w:rFonts w:ascii="Arial" w:hAnsi="Arial" w:cs="Arial"/>
        </w:rPr>
        <w:t>,</w:t>
      </w:r>
      <w:r w:rsidR="0079416D" w:rsidRPr="004B3257">
        <w:rPr>
          <w:rFonts w:ascii="Arial" w:hAnsi="Arial" w:cs="Arial"/>
        </w:rPr>
        <w:t xml:space="preserve"> </w:t>
      </w:r>
      <w:r w:rsidR="00077743" w:rsidRPr="004B3257">
        <w:rPr>
          <w:rFonts w:ascii="Arial" w:hAnsi="Arial" w:cs="Arial"/>
        </w:rPr>
        <w:t>dlh voči dodávateľom služieb</w:t>
      </w:r>
      <w:r w:rsidR="00077743">
        <w:rPr>
          <w:rFonts w:ascii="Arial" w:hAnsi="Arial" w:cs="Arial"/>
        </w:rPr>
        <w:t xml:space="preserve"> je </w:t>
      </w:r>
      <w:r w:rsidR="00077743" w:rsidRPr="0079416D">
        <w:rPr>
          <w:rFonts w:ascii="Arial" w:hAnsi="Arial" w:cs="Arial"/>
          <w:b/>
        </w:rPr>
        <w:t>3</w:t>
      </w:r>
      <w:r w:rsidR="00077743">
        <w:rPr>
          <w:rFonts w:ascii="Arial" w:hAnsi="Arial" w:cs="Arial"/>
          <w:b/>
        </w:rPr>
        <w:t>,2</w:t>
      </w:r>
      <w:r w:rsidR="00077743" w:rsidRPr="0079416D">
        <w:rPr>
          <w:rFonts w:ascii="Arial" w:hAnsi="Arial" w:cs="Arial"/>
          <w:b/>
        </w:rPr>
        <w:t>%</w:t>
      </w:r>
      <w:r w:rsidR="00077743">
        <w:rPr>
          <w:rFonts w:ascii="Arial" w:hAnsi="Arial" w:cs="Arial"/>
        </w:rPr>
        <w:t xml:space="preserve">, </w:t>
      </w:r>
      <w:r w:rsidR="004B3257" w:rsidRPr="004B3257">
        <w:rPr>
          <w:rFonts w:ascii="Arial" w:hAnsi="Arial" w:cs="Arial"/>
        </w:rPr>
        <w:t xml:space="preserve">dlh voči dodávateľom servisných služieb zdravotníckych zariadení a informačnej techniky </w:t>
      </w:r>
      <w:r w:rsidR="00B76593">
        <w:rPr>
          <w:rFonts w:ascii="Arial" w:hAnsi="Arial" w:cs="Arial"/>
        </w:rPr>
        <w:t>tvorí</w:t>
      </w:r>
      <w:r w:rsidR="004B3257" w:rsidRPr="004B3257">
        <w:rPr>
          <w:rFonts w:ascii="Arial" w:hAnsi="Arial" w:cs="Arial"/>
        </w:rPr>
        <w:t xml:space="preserve"> </w:t>
      </w:r>
      <w:r w:rsidR="00480C6C" w:rsidRPr="00480C6C">
        <w:rPr>
          <w:rFonts w:ascii="Arial" w:hAnsi="Arial" w:cs="Arial"/>
          <w:b/>
        </w:rPr>
        <w:t>1,</w:t>
      </w:r>
      <w:r w:rsidR="00077743">
        <w:rPr>
          <w:rFonts w:ascii="Arial" w:hAnsi="Arial" w:cs="Arial"/>
          <w:b/>
        </w:rPr>
        <w:t>7</w:t>
      </w:r>
      <w:r w:rsidR="004B3257" w:rsidRPr="00480C6C">
        <w:rPr>
          <w:rFonts w:ascii="Arial" w:hAnsi="Arial" w:cs="Arial"/>
          <w:b/>
        </w:rPr>
        <w:t>%</w:t>
      </w:r>
      <w:r w:rsidR="004B3257" w:rsidRPr="004B3257">
        <w:rPr>
          <w:rFonts w:ascii="Arial" w:hAnsi="Arial" w:cs="Arial"/>
        </w:rPr>
        <w:t xml:space="preserve"> </w:t>
      </w:r>
      <w:r w:rsidR="009B35CC">
        <w:rPr>
          <w:rFonts w:ascii="Arial" w:hAnsi="Arial" w:cs="Arial"/>
        </w:rPr>
        <w:t xml:space="preserve">a </w:t>
      </w:r>
      <w:r w:rsidRPr="004B3257">
        <w:rPr>
          <w:rFonts w:ascii="Arial" w:hAnsi="Arial" w:cs="Arial"/>
        </w:rPr>
        <w:t xml:space="preserve">iné záväzky tvoria </w:t>
      </w:r>
      <w:r w:rsidR="00480C6C">
        <w:rPr>
          <w:rFonts w:ascii="Arial" w:hAnsi="Arial" w:cs="Arial"/>
          <w:b/>
        </w:rPr>
        <w:t>0,</w:t>
      </w:r>
      <w:r w:rsidR="00077743">
        <w:rPr>
          <w:rFonts w:ascii="Arial" w:hAnsi="Arial" w:cs="Arial"/>
          <w:b/>
        </w:rPr>
        <w:t>2</w:t>
      </w:r>
      <w:r w:rsidRPr="00480C6C">
        <w:rPr>
          <w:rFonts w:ascii="Arial" w:hAnsi="Arial" w:cs="Arial"/>
          <w:b/>
        </w:rPr>
        <w:t>%</w:t>
      </w:r>
      <w:r w:rsidRPr="004B3257">
        <w:rPr>
          <w:rFonts w:ascii="Arial" w:hAnsi="Arial" w:cs="Arial"/>
        </w:rPr>
        <w:t xml:space="preserve"> z celkového dlhu</w:t>
      </w:r>
      <w:r w:rsidR="004B3257">
        <w:rPr>
          <w:rFonts w:ascii="Arial" w:hAnsi="Arial" w:cs="Arial"/>
        </w:rPr>
        <w:t xml:space="preserve">. </w:t>
      </w:r>
      <w:r w:rsidRPr="004B3257">
        <w:rPr>
          <w:rFonts w:ascii="Arial" w:hAnsi="Arial" w:cs="Arial"/>
        </w:rPr>
        <w:t xml:space="preserve"> Percentuálny podiel dlhu znázorňuje </w:t>
      </w:r>
      <w:r w:rsidR="00761121" w:rsidRPr="004B3257">
        <w:rPr>
          <w:rFonts w:ascii="Arial" w:hAnsi="Arial" w:cs="Arial"/>
        </w:rPr>
        <w:t xml:space="preserve">nasledujúci </w:t>
      </w:r>
      <w:r w:rsidRPr="004B3257">
        <w:rPr>
          <w:rFonts w:ascii="Arial" w:hAnsi="Arial" w:cs="Arial"/>
        </w:rPr>
        <w:t>graf</w:t>
      </w:r>
      <w:r w:rsidR="00BB2F0D" w:rsidRPr="004B3257">
        <w:rPr>
          <w:rFonts w:ascii="Arial" w:hAnsi="Arial" w:cs="Arial"/>
        </w:rPr>
        <w:t>:</w:t>
      </w:r>
      <w:r w:rsidR="00480C6C">
        <w:rPr>
          <w:rFonts w:ascii="Arial" w:hAnsi="Arial" w:cs="Arial"/>
        </w:rPr>
        <w:t xml:space="preserve"> </w:t>
      </w:r>
    </w:p>
    <w:p w:rsidR="00F45277" w:rsidRPr="00EA5CF4" w:rsidRDefault="00F45277" w:rsidP="00D06D1F">
      <w:pPr>
        <w:rPr>
          <w:rFonts w:ascii="Arial" w:hAnsi="Arial" w:cs="Arial"/>
        </w:rPr>
      </w:pPr>
    </w:p>
    <w:p w:rsidR="00D06D1F" w:rsidRPr="00EA5CF4" w:rsidRDefault="00D47DB3" w:rsidP="00D06D1F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084E6256" wp14:editId="421F4493">
            <wp:extent cx="5667375" cy="3895725"/>
            <wp:effectExtent l="0" t="0" r="0" b="0"/>
            <wp:docPr id="1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E6B40" w:rsidRDefault="00AE6B40" w:rsidP="00732DED">
      <w:pPr>
        <w:spacing w:line="360" w:lineRule="auto"/>
        <w:ind w:firstLine="720"/>
        <w:rPr>
          <w:rFonts w:ascii="Arial" w:hAnsi="Arial" w:cs="Arial"/>
        </w:rPr>
      </w:pPr>
    </w:p>
    <w:p w:rsidR="00A93F41" w:rsidRDefault="00071BE6" w:rsidP="00732DED">
      <w:pPr>
        <w:spacing w:line="360" w:lineRule="auto"/>
        <w:ind w:firstLine="720"/>
        <w:rPr>
          <w:rFonts w:ascii="Arial" w:hAnsi="Arial" w:cs="Arial"/>
        </w:rPr>
      </w:pPr>
      <w:r w:rsidRPr="00EA5CF4">
        <w:rPr>
          <w:rFonts w:ascii="Arial" w:hAnsi="Arial" w:cs="Arial"/>
        </w:rPr>
        <w:t>Za</w:t>
      </w:r>
      <w:r w:rsidR="00292DE2" w:rsidRPr="00EA5CF4">
        <w:rPr>
          <w:rFonts w:ascii="Arial" w:hAnsi="Arial" w:cs="Arial"/>
        </w:rPr>
        <w:t xml:space="preserve"> hlavné dôvody neustáleho rastu </w:t>
      </w:r>
      <w:r w:rsidR="00DA0D80">
        <w:rPr>
          <w:rFonts w:ascii="Arial" w:hAnsi="Arial" w:cs="Arial"/>
        </w:rPr>
        <w:t>zadlženosti</w:t>
      </w:r>
      <w:r w:rsidR="00292DE2" w:rsidRPr="00EA5CF4">
        <w:rPr>
          <w:rFonts w:ascii="Arial" w:hAnsi="Arial" w:cs="Arial"/>
        </w:rPr>
        <w:t xml:space="preserve"> zdravotníckych zariadení možno považovať pokračujúce generovanie pre</w:t>
      </w:r>
      <w:r w:rsidR="00AE6B40">
        <w:rPr>
          <w:rFonts w:ascii="Arial" w:hAnsi="Arial" w:cs="Arial"/>
        </w:rPr>
        <w:t>vádzkových strát v nemocniciach.</w:t>
      </w:r>
      <w:r w:rsidR="00292DE2" w:rsidRPr="00EA5CF4">
        <w:rPr>
          <w:rFonts w:ascii="Arial" w:hAnsi="Arial" w:cs="Arial"/>
        </w:rPr>
        <w:t xml:space="preserve"> </w:t>
      </w:r>
      <w:r w:rsidR="00AE6B40">
        <w:rPr>
          <w:rFonts w:ascii="Arial" w:hAnsi="Arial" w:cs="Arial"/>
        </w:rPr>
        <w:t xml:space="preserve">V </w:t>
      </w:r>
      <w:r w:rsidR="00EA594B" w:rsidRPr="00EA5CF4">
        <w:rPr>
          <w:rFonts w:ascii="Arial" w:hAnsi="Arial" w:cs="Arial"/>
        </w:rPr>
        <w:t>týchto zariadeniach sa uskutočňuje najväčší rozsah finančne náročných výkonov poskytovanej zdravotnej starostlivosti</w:t>
      </w:r>
      <w:r w:rsidR="00AE6B40">
        <w:rPr>
          <w:rFonts w:ascii="Arial" w:hAnsi="Arial" w:cs="Arial"/>
        </w:rPr>
        <w:t>.</w:t>
      </w:r>
      <w:r w:rsidR="00EA594B" w:rsidRPr="00EA5CF4">
        <w:rPr>
          <w:rFonts w:ascii="Arial" w:hAnsi="Arial" w:cs="Arial"/>
        </w:rPr>
        <w:t xml:space="preserve"> </w:t>
      </w:r>
      <w:r w:rsidR="00AE6B40">
        <w:rPr>
          <w:rFonts w:ascii="Arial" w:hAnsi="Arial" w:cs="Arial"/>
        </w:rPr>
        <w:t xml:space="preserve">Situáciu komplikuje </w:t>
      </w:r>
      <w:r w:rsidR="00292DE2" w:rsidRPr="00EA5CF4">
        <w:rPr>
          <w:rFonts w:ascii="Arial" w:hAnsi="Arial" w:cs="Arial"/>
        </w:rPr>
        <w:t xml:space="preserve">vysoký podiel a nárast osobných nákladov v pomere k výnosom od poisťovní a významný podiel nákladov </w:t>
      </w:r>
      <w:r w:rsidR="00292DE2" w:rsidRPr="00EA5CF4">
        <w:rPr>
          <w:rFonts w:ascii="Arial" w:hAnsi="Arial" w:cs="Arial"/>
        </w:rPr>
        <w:lastRenderedPageBreak/>
        <w:t>na lieky a zdravotnícky materiál na celkových nákladoch zdravotníckych zariadení.</w:t>
      </w:r>
      <w:r w:rsidR="00EA594B" w:rsidRPr="00EA5CF4">
        <w:rPr>
          <w:rFonts w:ascii="Arial" w:hAnsi="Arial" w:cs="Arial"/>
        </w:rPr>
        <w:t xml:space="preserve"> </w:t>
      </w:r>
      <w:r w:rsidR="001C5059" w:rsidRPr="00EA5CF4">
        <w:rPr>
          <w:rFonts w:ascii="Arial" w:hAnsi="Arial" w:cs="Arial"/>
        </w:rPr>
        <w:t>Tieto dôvody pre</w:t>
      </w:r>
      <w:r w:rsidRPr="00EA5CF4">
        <w:rPr>
          <w:rFonts w:ascii="Arial" w:hAnsi="Arial" w:cs="Arial"/>
        </w:rPr>
        <w:t>zentuje graf</w:t>
      </w:r>
      <w:r w:rsidR="000C741D" w:rsidRPr="00EA5CF4">
        <w:rPr>
          <w:rFonts w:ascii="Arial" w:hAnsi="Arial" w:cs="Arial"/>
        </w:rPr>
        <w:t>, ktorý zobrazuje n</w:t>
      </w:r>
      <w:r w:rsidR="001C5059" w:rsidRPr="00EA5CF4">
        <w:rPr>
          <w:rFonts w:ascii="Arial" w:hAnsi="Arial" w:cs="Arial"/>
        </w:rPr>
        <w:t>áklady a tržby 13 fakultných a univer</w:t>
      </w:r>
      <w:r w:rsidR="000C741D" w:rsidRPr="00EA5CF4">
        <w:rPr>
          <w:rFonts w:ascii="Arial" w:hAnsi="Arial" w:cs="Arial"/>
        </w:rPr>
        <w:t>zit</w:t>
      </w:r>
      <w:r w:rsidR="001C5059" w:rsidRPr="00EA5CF4">
        <w:rPr>
          <w:rFonts w:ascii="Arial" w:hAnsi="Arial" w:cs="Arial"/>
        </w:rPr>
        <w:t>ných nemocníc</w:t>
      </w:r>
      <w:r w:rsidR="001C5059" w:rsidRPr="00887FBE">
        <w:rPr>
          <w:rFonts w:ascii="Arial" w:hAnsi="Arial" w:cs="Arial"/>
        </w:rPr>
        <w:t xml:space="preserve">. </w:t>
      </w:r>
      <w:r w:rsidR="00887FBE" w:rsidRPr="00887FBE">
        <w:rPr>
          <w:rFonts w:ascii="Arial" w:hAnsi="Arial" w:cs="Arial"/>
        </w:rPr>
        <w:t xml:space="preserve">Tieto zariadenia majú okrem Fakultnej nemocnice Nitra, Detskej fakultnej nemocnice Košice a Detskej fakultnej nemocnice s poliklinikou Banská Bystrica najvýraznejší podiel na tvorbe dlhu zariadení v pôsobnosti MZ SR.   </w:t>
      </w:r>
    </w:p>
    <w:p w:rsidR="00A83661" w:rsidRDefault="00A83661" w:rsidP="00732DED">
      <w:pPr>
        <w:spacing w:line="360" w:lineRule="auto"/>
        <w:ind w:firstLine="720"/>
        <w:rPr>
          <w:rFonts w:ascii="Arial" w:hAnsi="Arial" w:cs="Arial"/>
        </w:rPr>
      </w:pPr>
    </w:p>
    <w:p w:rsidR="00A93F41" w:rsidRPr="00EA5CF4" w:rsidRDefault="0064691D" w:rsidP="00A93F41">
      <w:pPr>
        <w:spacing w:line="360" w:lineRule="auto"/>
        <w:rPr>
          <w:rFonts w:ascii="Arial" w:hAnsi="Arial" w:cs="Arial"/>
        </w:rPr>
      </w:pPr>
      <w:r w:rsidRPr="0064691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646D76B" wp14:editId="46C320C7">
                <wp:simplePos x="0" y="0"/>
                <wp:positionH relativeFrom="column">
                  <wp:posOffset>158750</wp:posOffset>
                </wp:positionH>
                <wp:positionV relativeFrom="paragraph">
                  <wp:posOffset>511348</wp:posOffset>
                </wp:positionV>
                <wp:extent cx="619125" cy="1403985"/>
                <wp:effectExtent l="0" t="0" r="28575" b="15875"/>
                <wp:wrapNone/>
                <wp:docPr id="10" name="Blok text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F1E" w:rsidRPr="0064691D" w:rsidRDefault="00EF1F1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64691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 tis. 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Blok textu 2" o:spid="_x0000_s1026" type="#_x0000_t202" style="position:absolute;left:0;text-align:left;margin-left:12.5pt;margin-top:40.25pt;width:48.75pt;height:110.55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" strokecolor="white [3212]">
                <v:textbox style="mso-fit-shape-to-text:t">
                  <w:txbxContent>
                    <w:p w:rsidR="00EF1F1E" w:rsidRPr="0064691D" w:rsidRDefault="00EF1F1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64691D">
                        <w:rPr>
                          <w:rFonts w:ascii="Arial" w:hAnsi="Arial" w:cs="Arial"/>
                          <w:sz w:val="18"/>
                          <w:szCs w:val="18"/>
                        </w:rPr>
                        <w:t>v tis. €</w:t>
                      </w:r>
                    </w:p>
                  </w:txbxContent>
                </v:textbox>
              </v:shape>
            </w:pict>
          </mc:Fallback>
        </mc:AlternateContent>
      </w:r>
      <w:r w:rsidR="00A93F41" w:rsidRPr="001A0099">
        <w:rPr>
          <w:b/>
          <w:noProof/>
          <w:sz w:val="32"/>
          <w:szCs w:val="32"/>
        </w:rPr>
        <w:drawing>
          <wp:inline distT="0" distB="0" distL="0" distR="0" wp14:anchorId="46CD4444" wp14:editId="4BC0B39A">
            <wp:extent cx="5721927" cy="3726873"/>
            <wp:effectExtent l="0" t="0" r="0" b="6985"/>
            <wp:docPr id="6" name="Graf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A594B" w:rsidRPr="00EA5CF4" w:rsidRDefault="00732DED" w:rsidP="00732DED">
      <w:pPr>
        <w:tabs>
          <w:tab w:val="left" w:pos="6915"/>
        </w:tabs>
        <w:ind w:firstLine="72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EB469A" w:rsidRDefault="00C75227" w:rsidP="006309D8">
      <w:pPr>
        <w:spacing w:line="360" w:lineRule="auto"/>
        <w:ind w:firstLine="720"/>
        <w:contextualSpacing/>
        <w:rPr>
          <w:rFonts w:ascii="Arial" w:hAnsi="Arial" w:cs="Arial"/>
        </w:rPr>
      </w:pPr>
      <w:r w:rsidRPr="00EA5CF4">
        <w:rPr>
          <w:rFonts w:ascii="Arial" w:hAnsi="Arial" w:cs="Arial"/>
        </w:rPr>
        <w:t>Z grafu vyplýva, že tržby od zdravotných poisťovní nedokážu pokryť prevádzkové náklady 13 najväčších univerzitných a fakultných nemocníc</w:t>
      </w:r>
      <w:r w:rsidR="00E77C64">
        <w:rPr>
          <w:rFonts w:ascii="Arial" w:hAnsi="Arial" w:cs="Arial"/>
        </w:rPr>
        <w:t xml:space="preserve"> napriek postupnému znižovaniu ostatných nákladov. </w:t>
      </w:r>
      <w:r w:rsidR="005C7DE0">
        <w:rPr>
          <w:rFonts w:ascii="Arial" w:hAnsi="Arial" w:cs="Arial"/>
        </w:rPr>
        <w:t xml:space="preserve">V roku 2015 </w:t>
      </w:r>
      <w:r w:rsidR="00587DFC">
        <w:rPr>
          <w:rFonts w:ascii="Arial" w:hAnsi="Arial" w:cs="Arial"/>
        </w:rPr>
        <w:t xml:space="preserve">v dôsledku nárastu výkonov došlo k vyššej spotrebe liekov a zdravotníckeho materiálu, pričom tržby od zdravotných poisťovní pri náraste osobných nákladov nepokryli ani tieto </w:t>
      </w:r>
      <w:r w:rsidR="00E77C64">
        <w:rPr>
          <w:rFonts w:ascii="Arial" w:hAnsi="Arial" w:cs="Arial"/>
        </w:rPr>
        <w:t xml:space="preserve">dve skupiny </w:t>
      </w:r>
      <w:r w:rsidR="00587DFC">
        <w:rPr>
          <w:rFonts w:ascii="Arial" w:hAnsi="Arial" w:cs="Arial"/>
        </w:rPr>
        <w:t>náklad</w:t>
      </w:r>
      <w:r w:rsidR="00E77C64">
        <w:rPr>
          <w:rFonts w:ascii="Arial" w:hAnsi="Arial" w:cs="Arial"/>
        </w:rPr>
        <w:t>ov</w:t>
      </w:r>
      <w:r w:rsidR="00587DFC">
        <w:rPr>
          <w:rFonts w:ascii="Arial" w:hAnsi="Arial" w:cs="Arial"/>
        </w:rPr>
        <w:t xml:space="preserve">. </w:t>
      </w:r>
      <w:r w:rsidR="008E5EFE">
        <w:rPr>
          <w:rFonts w:ascii="Arial" w:hAnsi="Arial" w:cs="Arial"/>
        </w:rPr>
        <w:t>V číselnom vyjadrení došlo k nárastu osobných nákladov oproti roku 2014 o 25,</w:t>
      </w:r>
      <w:r w:rsidR="006309D8">
        <w:rPr>
          <w:rFonts w:ascii="Arial" w:hAnsi="Arial" w:cs="Arial"/>
        </w:rPr>
        <w:t>7</w:t>
      </w:r>
      <w:r w:rsidR="008E5EFE">
        <w:rPr>
          <w:rFonts w:ascii="Arial" w:hAnsi="Arial" w:cs="Arial"/>
        </w:rPr>
        <w:t xml:space="preserve"> mil. </w:t>
      </w:r>
      <w:r w:rsidR="008E5EFE" w:rsidRPr="008E5EFE">
        <w:rPr>
          <w:rFonts w:ascii="Arial" w:hAnsi="Arial" w:cs="Arial"/>
        </w:rPr>
        <w:t>€</w:t>
      </w:r>
      <w:r w:rsidR="008E5EFE">
        <w:rPr>
          <w:rFonts w:ascii="Arial" w:hAnsi="Arial" w:cs="Arial"/>
        </w:rPr>
        <w:t xml:space="preserve">, v spotrebe liekov bol zaznamenaný nárast 13,2 mil. </w:t>
      </w:r>
      <w:r w:rsidR="008E5EFE" w:rsidRPr="008E5EFE">
        <w:rPr>
          <w:rFonts w:ascii="Arial" w:hAnsi="Arial" w:cs="Arial"/>
        </w:rPr>
        <w:t>€</w:t>
      </w:r>
      <w:r w:rsidR="008E5EFE">
        <w:rPr>
          <w:rFonts w:ascii="Arial" w:hAnsi="Arial" w:cs="Arial"/>
        </w:rPr>
        <w:t xml:space="preserve"> a spotreba ŠZM bola vyššia o 8,3 mil. </w:t>
      </w:r>
      <w:r w:rsidR="008E5EFE" w:rsidRPr="008E5EFE">
        <w:rPr>
          <w:rFonts w:ascii="Arial" w:hAnsi="Arial" w:cs="Arial"/>
        </w:rPr>
        <w:t>€</w:t>
      </w:r>
      <w:r w:rsidR="008E5EFE">
        <w:rPr>
          <w:rFonts w:ascii="Arial" w:hAnsi="Arial" w:cs="Arial"/>
        </w:rPr>
        <w:t xml:space="preserve">. </w:t>
      </w:r>
      <w:r w:rsidR="006309D8">
        <w:rPr>
          <w:rFonts w:ascii="Arial" w:hAnsi="Arial" w:cs="Arial"/>
        </w:rPr>
        <w:t xml:space="preserve">Na hotovostnej báze prišlo kumulatívne k navýšeniu zdrojov v týchto 13 nemocniciach medziročne o cca 18 mil. </w:t>
      </w:r>
      <w:r w:rsidR="006309D8" w:rsidRPr="006309D8">
        <w:rPr>
          <w:rFonts w:ascii="Arial" w:hAnsi="Arial" w:cs="Arial"/>
        </w:rPr>
        <w:t>€</w:t>
      </w:r>
      <w:r w:rsidR="006309D8">
        <w:rPr>
          <w:rFonts w:ascii="Arial" w:hAnsi="Arial" w:cs="Arial"/>
        </w:rPr>
        <w:t xml:space="preserve">. </w:t>
      </w:r>
    </w:p>
    <w:p w:rsidR="00EB469A" w:rsidRDefault="00EB469A" w:rsidP="006309D8">
      <w:pPr>
        <w:spacing w:line="360" w:lineRule="auto"/>
        <w:ind w:firstLine="720"/>
        <w:contextualSpacing/>
        <w:rPr>
          <w:rFonts w:ascii="Arial" w:hAnsi="Arial" w:cs="Arial"/>
        </w:rPr>
      </w:pPr>
    </w:p>
    <w:p w:rsidR="00EB469A" w:rsidRDefault="00EB469A" w:rsidP="006309D8">
      <w:pPr>
        <w:spacing w:line="360" w:lineRule="auto"/>
        <w:ind w:firstLine="720"/>
        <w:contextualSpacing/>
        <w:rPr>
          <w:rFonts w:ascii="Arial" w:hAnsi="Arial" w:cs="Arial"/>
        </w:rPr>
      </w:pPr>
    </w:p>
    <w:p w:rsidR="006309D8" w:rsidRDefault="00EB469A" w:rsidP="006309D8">
      <w:pPr>
        <w:spacing w:line="360" w:lineRule="auto"/>
        <w:ind w:firstLine="720"/>
        <w:contextualSpacing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Pokrytie osobných nákladov a nákladov na lieky a ŠZM výnosmi od zdravotných poisťovní ilustruje </w:t>
      </w:r>
      <w:r w:rsidR="000726BA">
        <w:rPr>
          <w:rFonts w:ascii="Arial" w:hAnsi="Arial" w:cs="Arial"/>
        </w:rPr>
        <w:t xml:space="preserve">nasledujúci </w:t>
      </w:r>
      <w:r w:rsidR="00532AC5">
        <w:rPr>
          <w:rFonts w:ascii="Arial" w:hAnsi="Arial" w:cs="Arial"/>
        </w:rPr>
        <w:t>zjednodušený</w:t>
      </w:r>
      <w:r w:rsidR="00587DFC">
        <w:rPr>
          <w:rFonts w:ascii="Arial" w:hAnsi="Arial" w:cs="Arial"/>
        </w:rPr>
        <w:t xml:space="preserve"> </w:t>
      </w:r>
      <w:r w:rsidR="00532AC5">
        <w:rPr>
          <w:rFonts w:ascii="Arial" w:hAnsi="Arial" w:cs="Arial"/>
        </w:rPr>
        <w:t>graf:</w:t>
      </w:r>
    </w:p>
    <w:p w:rsidR="0065561E" w:rsidRPr="0065561E" w:rsidRDefault="0065561E" w:rsidP="006309D8">
      <w:pPr>
        <w:spacing w:line="360" w:lineRule="auto"/>
        <w:ind w:firstLine="720"/>
        <w:contextualSpacing/>
        <w:rPr>
          <w:rFonts w:ascii="Arial" w:hAnsi="Arial" w:cs="Arial"/>
          <w:sz w:val="16"/>
          <w:szCs w:val="16"/>
        </w:rPr>
      </w:pPr>
    </w:p>
    <w:p w:rsidR="00CA3F77" w:rsidRDefault="005C7DE0" w:rsidP="006309D8">
      <w:pPr>
        <w:spacing w:line="360" w:lineRule="auto"/>
        <w:ind w:firstLine="720"/>
        <w:contextualSpacing/>
        <w:rPr>
          <w:rFonts w:ascii="Arial" w:hAnsi="Arial" w:cs="Arial"/>
        </w:rPr>
      </w:pPr>
      <w:r w:rsidRPr="0064691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F31209D" wp14:editId="5ABD01D9">
                <wp:simplePos x="0" y="0"/>
                <wp:positionH relativeFrom="column">
                  <wp:posOffset>255270</wp:posOffset>
                </wp:positionH>
                <wp:positionV relativeFrom="paragraph">
                  <wp:posOffset>377190</wp:posOffset>
                </wp:positionV>
                <wp:extent cx="619125" cy="1403985"/>
                <wp:effectExtent l="0" t="0" r="28575" b="15875"/>
                <wp:wrapNone/>
                <wp:docPr id="4" name="Blok text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F1E" w:rsidRPr="0064691D" w:rsidRDefault="00EF1F1E" w:rsidP="005C7DE0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64691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 tis. 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0.1pt;margin-top:29.7pt;width:48.75pt;height:110.55pt;z-index:2516756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" strokecolor="window">
                <v:textbox style="mso-fit-shape-to-text:t">
                  <w:txbxContent>
                    <w:p w:rsidR="00EF1F1E" w:rsidRPr="0064691D" w:rsidRDefault="00EF1F1E" w:rsidP="005C7DE0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64691D">
                        <w:rPr>
                          <w:rFonts w:ascii="Arial" w:hAnsi="Arial" w:cs="Arial"/>
                          <w:sz w:val="18"/>
                          <w:szCs w:val="18"/>
                        </w:rPr>
                        <w:t>v tis. €</w:t>
                      </w:r>
                    </w:p>
                  </w:txbxContent>
                </v:textbox>
              </v:shape>
            </w:pict>
          </mc:Fallback>
        </mc:AlternateContent>
      </w:r>
      <w:r w:rsidR="00CA3F77">
        <w:rPr>
          <w:rFonts w:ascii="Arial" w:hAnsi="Arial" w:cs="Arial"/>
          <w:noProof/>
        </w:rPr>
        <w:drawing>
          <wp:inline distT="0" distB="0" distL="0" distR="0" wp14:anchorId="1FFCC15E" wp14:editId="3E92FD54">
            <wp:extent cx="5638800" cy="3209925"/>
            <wp:effectExtent l="0" t="0" r="0" b="0"/>
            <wp:docPr id="2" name="Graf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C6A90" w:rsidRDefault="000C6A90" w:rsidP="008E5EFE">
      <w:pPr>
        <w:spacing w:line="360" w:lineRule="auto"/>
        <w:ind w:firstLine="720"/>
        <w:contextualSpacing/>
        <w:rPr>
          <w:rFonts w:ascii="Arial" w:hAnsi="Arial" w:cs="Arial"/>
        </w:rPr>
      </w:pPr>
    </w:p>
    <w:p w:rsidR="000C6A90" w:rsidRDefault="000C6A90" w:rsidP="000C6A90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Medzi hlavné príčiny rastu nákladov možno zaradiť najmä:</w:t>
      </w:r>
    </w:p>
    <w:p w:rsidR="000C6A90" w:rsidRPr="000C6A90" w:rsidRDefault="000C6A90" w:rsidP="000C6A90">
      <w:pPr>
        <w:spacing w:line="360" w:lineRule="auto"/>
        <w:contextualSpacing/>
        <w:rPr>
          <w:rFonts w:ascii="Arial" w:hAnsi="Arial" w:cs="Arial"/>
        </w:rPr>
      </w:pPr>
      <w:r w:rsidRPr="000C6A90">
        <w:rPr>
          <w:rFonts w:ascii="Arial" w:hAnsi="Arial" w:cs="Arial"/>
        </w:rPr>
        <w:t>-</w:t>
      </w:r>
      <w:r w:rsidRPr="000C6A90">
        <w:rPr>
          <w:rFonts w:ascii="Arial" w:hAnsi="Arial" w:cs="Arial"/>
        </w:rPr>
        <w:tab/>
        <w:t>Zvýšenie osobných nákladov v dôsledku vykrytia zvýšených platov lekárov a zdravotných sestier</w:t>
      </w:r>
    </w:p>
    <w:p w:rsidR="000C6A90" w:rsidRPr="000C6A90" w:rsidRDefault="000C6A90" w:rsidP="000C6A90">
      <w:pPr>
        <w:spacing w:line="360" w:lineRule="auto"/>
        <w:contextualSpacing/>
        <w:rPr>
          <w:rFonts w:ascii="Arial" w:hAnsi="Arial" w:cs="Arial"/>
        </w:rPr>
      </w:pPr>
      <w:r w:rsidRPr="000C6A90">
        <w:rPr>
          <w:rFonts w:ascii="Arial" w:hAnsi="Arial" w:cs="Arial"/>
        </w:rPr>
        <w:t>-</w:t>
      </w:r>
      <w:r w:rsidRPr="000C6A90">
        <w:rPr>
          <w:rFonts w:ascii="Arial" w:hAnsi="Arial" w:cs="Arial"/>
        </w:rPr>
        <w:tab/>
        <w:t xml:space="preserve">Vplyv obchodnej politiky zdravotných poisťovní na klasifikáciu výkonov - časť výkonov, ktoré boli doteraz vyhodnocované ako UH sú presúvané do kategórií osobitne hradených výkonov alebo výkonov JZS, ktoré majú nižšie finančné ohodnotenie, čo v konečnom dôsledku znamená horšie platby za rovnaký druh služby a teda znamenajú pokles príjmov nemocnice (napr. rôzne </w:t>
      </w:r>
      <w:proofErr w:type="spellStart"/>
      <w:r w:rsidRPr="000C6A90">
        <w:rPr>
          <w:rFonts w:ascii="Arial" w:hAnsi="Arial" w:cs="Arial"/>
        </w:rPr>
        <w:t>laparoskopické</w:t>
      </w:r>
      <w:proofErr w:type="spellEnd"/>
      <w:r w:rsidRPr="000C6A90">
        <w:rPr>
          <w:rFonts w:ascii="Arial" w:hAnsi="Arial" w:cs="Arial"/>
        </w:rPr>
        <w:t xml:space="preserve"> výkony, </w:t>
      </w:r>
      <w:proofErr w:type="spellStart"/>
      <w:r w:rsidRPr="000C6A90">
        <w:rPr>
          <w:rFonts w:ascii="Arial" w:hAnsi="Arial" w:cs="Arial"/>
        </w:rPr>
        <w:t>mikrochirurgické</w:t>
      </w:r>
      <w:proofErr w:type="spellEnd"/>
      <w:r w:rsidRPr="000C6A90">
        <w:rPr>
          <w:rFonts w:ascii="Arial" w:hAnsi="Arial" w:cs="Arial"/>
        </w:rPr>
        <w:t xml:space="preserve"> výkony na hrtane, </w:t>
      </w:r>
      <w:proofErr w:type="spellStart"/>
      <w:r w:rsidRPr="000C6A90">
        <w:rPr>
          <w:rFonts w:ascii="Arial" w:hAnsi="Arial" w:cs="Arial"/>
        </w:rPr>
        <w:t>ureteroskopia</w:t>
      </w:r>
      <w:proofErr w:type="spellEnd"/>
      <w:r w:rsidRPr="000C6A90">
        <w:rPr>
          <w:rFonts w:ascii="Arial" w:hAnsi="Arial" w:cs="Arial"/>
        </w:rPr>
        <w:t xml:space="preserve">, operácie hemoroidov, </w:t>
      </w:r>
      <w:proofErr w:type="spellStart"/>
      <w:r w:rsidRPr="000C6A90">
        <w:rPr>
          <w:rFonts w:ascii="Arial" w:hAnsi="Arial" w:cs="Arial"/>
        </w:rPr>
        <w:t>transrektálna</w:t>
      </w:r>
      <w:proofErr w:type="spellEnd"/>
      <w:r w:rsidRPr="000C6A90">
        <w:rPr>
          <w:rFonts w:ascii="Arial" w:hAnsi="Arial" w:cs="Arial"/>
        </w:rPr>
        <w:t xml:space="preserve"> </w:t>
      </w:r>
      <w:proofErr w:type="spellStart"/>
      <w:r w:rsidRPr="000C6A90">
        <w:rPr>
          <w:rFonts w:ascii="Arial" w:hAnsi="Arial" w:cs="Arial"/>
        </w:rPr>
        <w:t>polypektómia</w:t>
      </w:r>
      <w:proofErr w:type="spellEnd"/>
      <w:r w:rsidRPr="000C6A90">
        <w:rPr>
          <w:rFonts w:ascii="Arial" w:hAnsi="Arial" w:cs="Arial"/>
        </w:rPr>
        <w:t>, gynekologické a oftalmologické operácie a pod.)</w:t>
      </w:r>
    </w:p>
    <w:p w:rsidR="000C6A90" w:rsidRPr="000C6A90" w:rsidRDefault="000C6A90" w:rsidP="000C6A90">
      <w:pPr>
        <w:spacing w:line="360" w:lineRule="auto"/>
        <w:contextualSpacing/>
        <w:rPr>
          <w:rFonts w:ascii="Arial" w:hAnsi="Arial" w:cs="Arial"/>
        </w:rPr>
      </w:pPr>
      <w:r w:rsidRPr="000C6A90">
        <w:rPr>
          <w:rFonts w:ascii="Arial" w:hAnsi="Arial" w:cs="Arial"/>
        </w:rPr>
        <w:t>-</w:t>
      </w:r>
      <w:r w:rsidRPr="000C6A90">
        <w:rPr>
          <w:rFonts w:ascii="Arial" w:hAnsi="Arial" w:cs="Arial"/>
        </w:rPr>
        <w:tab/>
        <w:t xml:space="preserve">Problematika </w:t>
      </w:r>
      <w:proofErr w:type="spellStart"/>
      <w:r w:rsidRPr="000C6A90">
        <w:rPr>
          <w:rFonts w:ascii="Arial" w:hAnsi="Arial" w:cs="Arial"/>
        </w:rPr>
        <w:t>preskripcie</w:t>
      </w:r>
      <w:proofErr w:type="spellEnd"/>
      <w:r w:rsidRPr="000C6A90">
        <w:rPr>
          <w:rFonts w:ascii="Arial" w:hAnsi="Arial" w:cs="Arial"/>
        </w:rPr>
        <w:t xml:space="preserve"> liekov</w:t>
      </w:r>
      <w:r>
        <w:rPr>
          <w:rFonts w:ascii="Arial" w:hAnsi="Arial" w:cs="Arial"/>
        </w:rPr>
        <w:t xml:space="preserve"> a c</w:t>
      </w:r>
      <w:r w:rsidRPr="000C6A90">
        <w:rPr>
          <w:rFonts w:ascii="Arial" w:hAnsi="Arial" w:cs="Arial"/>
        </w:rPr>
        <w:t>eny ŠZM</w:t>
      </w:r>
    </w:p>
    <w:p w:rsidR="000C6A90" w:rsidRDefault="000C6A90" w:rsidP="000C6A90">
      <w:pPr>
        <w:spacing w:line="360" w:lineRule="auto"/>
        <w:contextualSpacing/>
        <w:rPr>
          <w:rFonts w:ascii="Arial" w:hAnsi="Arial" w:cs="Arial"/>
        </w:rPr>
      </w:pPr>
      <w:r w:rsidRPr="000C6A90">
        <w:rPr>
          <w:rFonts w:ascii="Arial" w:hAnsi="Arial" w:cs="Arial"/>
        </w:rPr>
        <w:t>-</w:t>
      </w:r>
      <w:r w:rsidRPr="000C6A90">
        <w:rPr>
          <w:rFonts w:ascii="Arial" w:hAnsi="Arial" w:cs="Arial"/>
        </w:rPr>
        <w:tab/>
        <w:t xml:space="preserve">Rekonštrukcie a stavebno-technické úpravy  </w:t>
      </w:r>
    </w:p>
    <w:p w:rsidR="000C6A90" w:rsidRPr="000C6A90" w:rsidRDefault="000C6A90" w:rsidP="000C6A90">
      <w:pPr>
        <w:spacing w:line="360" w:lineRule="auto"/>
        <w:contextualSpacing/>
        <w:rPr>
          <w:rFonts w:ascii="Arial" w:hAnsi="Arial" w:cs="Arial"/>
        </w:rPr>
      </w:pPr>
      <w:r w:rsidRPr="000C6A90">
        <w:rPr>
          <w:rFonts w:ascii="Arial" w:hAnsi="Arial" w:cs="Arial"/>
        </w:rPr>
        <w:t>-</w:t>
      </w:r>
      <w:r w:rsidRPr="000C6A90">
        <w:rPr>
          <w:rFonts w:ascii="Arial" w:hAnsi="Arial" w:cs="Arial"/>
        </w:rPr>
        <w:tab/>
        <w:t>Rast materiálových nákladov v dôsledku zvýšenia počtu výkonov</w:t>
      </w:r>
      <w:r>
        <w:rPr>
          <w:rFonts w:ascii="Arial" w:hAnsi="Arial" w:cs="Arial"/>
        </w:rPr>
        <w:t xml:space="preserve">, </w:t>
      </w:r>
      <w:r w:rsidRPr="000C6A90">
        <w:rPr>
          <w:rFonts w:ascii="Arial" w:hAnsi="Arial" w:cs="Arial"/>
        </w:rPr>
        <w:t xml:space="preserve">naproti tomu v niektorých nemocniciach došlo k zníženiu výkonov v dôsledku vzniku nových súkromných PZS v ich regióne, ktorých snahou je poskytovanie ekonomicky výhodnej </w:t>
      </w:r>
      <w:r>
        <w:rPr>
          <w:rFonts w:ascii="Arial" w:hAnsi="Arial" w:cs="Arial"/>
        </w:rPr>
        <w:t>zdravotnej starostlivosti</w:t>
      </w:r>
      <w:r w:rsidRPr="000C6A90">
        <w:rPr>
          <w:rFonts w:ascii="Arial" w:hAnsi="Arial" w:cs="Arial"/>
        </w:rPr>
        <w:t xml:space="preserve">, pričom ekonomický náročná </w:t>
      </w:r>
      <w:r>
        <w:rPr>
          <w:rFonts w:ascii="Arial" w:hAnsi="Arial" w:cs="Arial"/>
        </w:rPr>
        <w:t xml:space="preserve">zdravotná </w:t>
      </w:r>
      <w:r>
        <w:rPr>
          <w:rFonts w:ascii="Arial" w:hAnsi="Arial" w:cs="Arial"/>
        </w:rPr>
        <w:lastRenderedPageBreak/>
        <w:t>starostlivosť</w:t>
      </w:r>
      <w:r w:rsidRPr="000C6A90">
        <w:rPr>
          <w:rFonts w:ascii="Arial" w:hAnsi="Arial" w:cs="Arial"/>
        </w:rPr>
        <w:t xml:space="preserve"> zostáva koncovým nemocniciam navyše pod celospoločenským tlakom a dohľadom verejnosti o využívaní najnovšej a tým zvyčajne najdrahšej liečby </w:t>
      </w:r>
    </w:p>
    <w:p w:rsidR="000C6A90" w:rsidRDefault="000C6A90" w:rsidP="000C6A90">
      <w:pPr>
        <w:spacing w:line="360" w:lineRule="auto"/>
        <w:contextualSpacing/>
        <w:rPr>
          <w:rFonts w:ascii="Arial" w:hAnsi="Arial" w:cs="Arial"/>
        </w:rPr>
      </w:pPr>
      <w:r w:rsidRPr="000C6A90">
        <w:rPr>
          <w:rFonts w:ascii="Arial" w:hAnsi="Arial" w:cs="Arial"/>
        </w:rPr>
        <w:t>-</w:t>
      </w:r>
      <w:r w:rsidRPr="000C6A90">
        <w:rPr>
          <w:rFonts w:ascii="Arial" w:hAnsi="Arial" w:cs="Arial"/>
        </w:rPr>
        <w:tab/>
        <w:t xml:space="preserve">Vyššie náklady na opravy a udržiavanie spôsobené zastaranou a značne poruchovou </w:t>
      </w:r>
      <w:r>
        <w:rPr>
          <w:rFonts w:ascii="Arial" w:hAnsi="Arial" w:cs="Arial"/>
        </w:rPr>
        <w:t>zdravotníckou technikou</w:t>
      </w:r>
    </w:p>
    <w:p w:rsidR="0065561E" w:rsidRDefault="0065561E" w:rsidP="000C6A90">
      <w:pPr>
        <w:spacing w:line="360" w:lineRule="auto"/>
        <w:contextualSpacing/>
        <w:rPr>
          <w:rFonts w:ascii="Arial" w:hAnsi="Arial" w:cs="Arial"/>
        </w:rPr>
      </w:pPr>
    </w:p>
    <w:p w:rsidR="008E5EFE" w:rsidRDefault="008E5EFE" w:rsidP="008E5EFE">
      <w:pPr>
        <w:spacing w:line="360" w:lineRule="auto"/>
        <w:ind w:firstLine="720"/>
        <w:contextualSpacing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DE6E77">
        <w:rPr>
          <w:rFonts w:ascii="Arial" w:hAnsi="Arial" w:cs="Arial"/>
        </w:rPr>
        <w:t xml:space="preserve">výšené prevádzkové náklady predovšetkým v oblasti osobných nákladov, liekov a ŠZM </w:t>
      </w:r>
      <w:r>
        <w:rPr>
          <w:rFonts w:ascii="Arial" w:hAnsi="Arial" w:cs="Arial"/>
        </w:rPr>
        <w:t>ne</w:t>
      </w:r>
      <w:r w:rsidRPr="00DE6E77">
        <w:rPr>
          <w:rFonts w:ascii="Arial" w:hAnsi="Arial" w:cs="Arial"/>
        </w:rPr>
        <w:t>pokryté v</w:t>
      </w:r>
      <w:r>
        <w:rPr>
          <w:rFonts w:ascii="Arial" w:hAnsi="Arial" w:cs="Arial"/>
        </w:rPr>
        <w:t> plnej miere v</w:t>
      </w:r>
      <w:r w:rsidRPr="00DE6E77">
        <w:rPr>
          <w:rFonts w:ascii="Arial" w:hAnsi="Arial" w:cs="Arial"/>
        </w:rPr>
        <w:t>ýnosmi od zdravotných poisťovní</w:t>
      </w:r>
      <w:r>
        <w:rPr>
          <w:rFonts w:ascii="Arial" w:hAnsi="Arial" w:cs="Arial"/>
        </w:rPr>
        <w:t xml:space="preserve"> boli v roku 2015 príčinou zhoršenia hospodárskeho výsledku tejto skupiny zdravotníckych zariadení.</w:t>
      </w:r>
    </w:p>
    <w:p w:rsidR="008E5EFE" w:rsidRDefault="008E5EFE" w:rsidP="008E5EFE">
      <w:pPr>
        <w:spacing w:line="360" w:lineRule="auto"/>
        <w:ind w:firstLine="72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Fakultné a univerzitné nemocnice </w:t>
      </w:r>
      <w:r w:rsidRPr="00DE6E77">
        <w:rPr>
          <w:rFonts w:ascii="Arial" w:hAnsi="Arial" w:cs="Arial"/>
        </w:rPr>
        <w:t xml:space="preserve">dosiahli </w:t>
      </w:r>
      <w:r w:rsidRPr="00936C55">
        <w:rPr>
          <w:rFonts w:ascii="Arial" w:hAnsi="Arial" w:cs="Arial"/>
          <w:b/>
        </w:rPr>
        <w:t>za rok 2015 kumulatívnu stratu vo výške -93,78 mil. €</w:t>
      </w:r>
      <w:r>
        <w:rPr>
          <w:rFonts w:ascii="Arial" w:hAnsi="Arial" w:cs="Arial"/>
        </w:rPr>
        <w:t xml:space="preserve">, čo v porovnaní s predchádzajúcim rokom predstavuje zhoršenie hospodárskeho výsledku o </w:t>
      </w:r>
      <w:r w:rsidRPr="00DE6E77">
        <w:rPr>
          <w:rFonts w:ascii="Arial" w:hAnsi="Arial" w:cs="Arial"/>
        </w:rPr>
        <w:t>18,7</w:t>
      </w:r>
      <w:r>
        <w:rPr>
          <w:rFonts w:ascii="Arial" w:hAnsi="Arial" w:cs="Arial"/>
        </w:rPr>
        <w:t>1</w:t>
      </w:r>
      <w:r w:rsidRPr="00DE6E77">
        <w:rPr>
          <w:rFonts w:ascii="Arial" w:hAnsi="Arial" w:cs="Arial"/>
        </w:rPr>
        <w:t xml:space="preserve"> mil.</w:t>
      </w:r>
      <w:r>
        <w:t xml:space="preserve"> </w:t>
      </w:r>
      <w:r w:rsidRPr="00DE6E77">
        <w:rPr>
          <w:rFonts w:ascii="Arial" w:hAnsi="Arial" w:cs="Arial"/>
        </w:rPr>
        <w:t>€</w:t>
      </w:r>
      <w:r>
        <w:rPr>
          <w:rFonts w:ascii="Arial" w:hAnsi="Arial" w:cs="Arial"/>
        </w:rPr>
        <w:t>.</w:t>
      </w:r>
    </w:p>
    <w:p w:rsidR="00FD75B2" w:rsidRDefault="00C75227" w:rsidP="00F84078">
      <w:pPr>
        <w:spacing w:line="360" w:lineRule="auto"/>
        <w:ind w:firstLine="720"/>
        <w:contextualSpacing/>
        <w:rPr>
          <w:rFonts w:ascii="Arial" w:hAnsi="Arial" w:cs="Arial"/>
        </w:rPr>
      </w:pPr>
      <w:r w:rsidRPr="00EA5CF4">
        <w:rPr>
          <w:rFonts w:ascii="Arial" w:hAnsi="Arial" w:cs="Arial"/>
        </w:rPr>
        <w:t xml:space="preserve">Faktom je, že </w:t>
      </w:r>
      <w:r w:rsidR="00292DE2" w:rsidRPr="00EA5CF4">
        <w:rPr>
          <w:rFonts w:ascii="Arial" w:hAnsi="Arial" w:cs="Arial"/>
        </w:rPr>
        <w:t>zvyšovanie osobných nákladov v roku 2012</w:t>
      </w:r>
      <w:r w:rsidR="002A2C7E" w:rsidRPr="00EA5CF4">
        <w:rPr>
          <w:rFonts w:ascii="Arial" w:hAnsi="Arial" w:cs="Arial"/>
        </w:rPr>
        <w:t xml:space="preserve"> vyplývajúce z implementácie ustanoven</w:t>
      </w:r>
      <w:r w:rsidR="00B82FFD" w:rsidRPr="00EA5CF4">
        <w:rPr>
          <w:rFonts w:ascii="Arial" w:hAnsi="Arial" w:cs="Arial"/>
        </w:rPr>
        <w:t>í</w:t>
      </w:r>
      <w:r w:rsidR="002A2C7E" w:rsidRPr="00EA5CF4">
        <w:rPr>
          <w:rFonts w:ascii="Arial" w:hAnsi="Arial" w:cs="Arial"/>
        </w:rPr>
        <w:t xml:space="preserve"> zákona </w:t>
      </w:r>
      <w:r w:rsidR="00B82FFD" w:rsidRPr="00EA5CF4">
        <w:rPr>
          <w:rFonts w:ascii="Arial" w:hAnsi="Arial" w:cs="Arial"/>
        </w:rPr>
        <w:t xml:space="preserve">č. </w:t>
      </w:r>
      <w:r w:rsidR="002A2C7E" w:rsidRPr="00EA5CF4">
        <w:rPr>
          <w:rFonts w:ascii="Arial" w:hAnsi="Arial" w:cs="Arial"/>
        </w:rPr>
        <w:t>578/2004 Z.</w:t>
      </w:r>
      <w:r w:rsidR="00AE7601">
        <w:rPr>
          <w:rFonts w:ascii="Arial" w:hAnsi="Arial" w:cs="Arial"/>
        </w:rPr>
        <w:t xml:space="preserve"> </w:t>
      </w:r>
      <w:r w:rsidR="002A2C7E" w:rsidRPr="00EA5CF4">
        <w:rPr>
          <w:rFonts w:ascii="Arial" w:hAnsi="Arial" w:cs="Arial"/>
        </w:rPr>
        <w:t>z. a zákona č. 62/2012 Z.</w:t>
      </w:r>
      <w:r w:rsidR="00AE7601">
        <w:rPr>
          <w:rFonts w:ascii="Arial" w:hAnsi="Arial" w:cs="Arial"/>
        </w:rPr>
        <w:t xml:space="preserve"> </w:t>
      </w:r>
      <w:r w:rsidR="002A2C7E" w:rsidRPr="00EA5CF4">
        <w:rPr>
          <w:rFonts w:ascii="Arial" w:hAnsi="Arial" w:cs="Arial"/>
        </w:rPr>
        <w:t>z. o mzdových nárokoch zdravotníckych pracovníkov</w:t>
      </w:r>
      <w:r w:rsidR="00292DE2" w:rsidRPr="00EA5CF4">
        <w:rPr>
          <w:rFonts w:ascii="Arial" w:hAnsi="Arial" w:cs="Arial"/>
        </w:rPr>
        <w:t xml:space="preserve"> významne </w:t>
      </w:r>
      <w:r w:rsidR="00CC740D">
        <w:rPr>
          <w:rFonts w:ascii="Arial" w:hAnsi="Arial" w:cs="Arial"/>
        </w:rPr>
        <w:t>skomplikovalo</w:t>
      </w:r>
      <w:r w:rsidR="00292DE2" w:rsidRPr="00EA5CF4">
        <w:rPr>
          <w:rFonts w:ascii="Arial" w:hAnsi="Arial" w:cs="Arial"/>
        </w:rPr>
        <w:t xml:space="preserve"> situáciu v snahe stabilizovať </w:t>
      </w:r>
      <w:r w:rsidR="00CC740D">
        <w:rPr>
          <w:rFonts w:ascii="Arial" w:hAnsi="Arial" w:cs="Arial"/>
        </w:rPr>
        <w:t>hospodárenie</w:t>
      </w:r>
      <w:r w:rsidR="00292DE2" w:rsidRPr="00EA5CF4">
        <w:rPr>
          <w:rFonts w:ascii="Arial" w:hAnsi="Arial" w:cs="Arial"/>
        </w:rPr>
        <w:t xml:space="preserve"> nemocníc.</w:t>
      </w:r>
      <w:r w:rsidR="00927BA4">
        <w:rPr>
          <w:rFonts w:ascii="Arial" w:hAnsi="Arial" w:cs="Arial"/>
        </w:rPr>
        <w:t xml:space="preserve"> </w:t>
      </w:r>
      <w:r w:rsidR="00292DE2" w:rsidRPr="00EA5CF4">
        <w:rPr>
          <w:rFonts w:ascii="Arial" w:hAnsi="Arial" w:cs="Arial"/>
        </w:rPr>
        <w:t>Osobné náklady 13 fakultných a univerzitných nemocníc v roku 2012 v porovnaní s rokom 2011</w:t>
      </w:r>
      <w:r w:rsidR="00AF3F3B" w:rsidRPr="00EA5CF4">
        <w:rPr>
          <w:rFonts w:ascii="Arial" w:hAnsi="Arial" w:cs="Arial"/>
        </w:rPr>
        <w:t xml:space="preserve"> vzrástli</w:t>
      </w:r>
      <w:r w:rsidR="00927BA4">
        <w:rPr>
          <w:rFonts w:ascii="Arial" w:hAnsi="Arial" w:cs="Arial"/>
        </w:rPr>
        <w:t xml:space="preserve"> </w:t>
      </w:r>
      <w:r w:rsidR="00292DE2" w:rsidRPr="00EA5CF4">
        <w:rPr>
          <w:rFonts w:ascii="Arial" w:hAnsi="Arial" w:cs="Arial"/>
        </w:rPr>
        <w:t xml:space="preserve">o </w:t>
      </w:r>
      <w:r w:rsidR="00292DE2" w:rsidRPr="00927BA4">
        <w:rPr>
          <w:rFonts w:ascii="Arial" w:hAnsi="Arial" w:cs="Arial"/>
        </w:rPr>
        <w:t>40 mil.</w:t>
      </w:r>
      <w:r w:rsidR="00BD2D43" w:rsidRPr="00927BA4">
        <w:rPr>
          <w:rFonts w:ascii="Arial" w:hAnsi="Arial" w:cs="Arial"/>
        </w:rPr>
        <w:t xml:space="preserve"> </w:t>
      </w:r>
      <w:r w:rsidR="00292DE2" w:rsidRPr="00927BA4">
        <w:rPr>
          <w:rFonts w:ascii="Arial" w:hAnsi="Arial" w:cs="Arial"/>
        </w:rPr>
        <w:t>€,</w:t>
      </w:r>
      <w:r w:rsidR="00BD2D43">
        <w:rPr>
          <w:rFonts w:ascii="Arial" w:hAnsi="Arial" w:cs="Arial"/>
          <w:b/>
        </w:rPr>
        <w:t xml:space="preserve"> </w:t>
      </w:r>
      <w:r w:rsidR="00414A2B">
        <w:rPr>
          <w:rFonts w:ascii="Arial" w:hAnsi="Arial" w:cs="Arial"/>
        </w:rPr>
        <w:t xml:space="preserve">v dôsledku </w:t>
      </w:r>
      <w:r w:rsidR="00BD2D43">
        <w:rPr>
          <w:rFonts w:ascii="Arial" w:hAnsi="Arial" w:cs="Arial"/>
        </w:rPr>
        <w:t>čoho</w:t>
      </w:r>
      <w:r w:rsidR="00414A2B">
        <w:rPr>
          <w:rFonts w:ascii="Arial" w:hAnsi="Arial" w:cs="Arial"/>
        </w:rPr>
        <w:t xml:space="preserve"> stúpli základné mzdy ako východis</w:t>
      </w:r>
      <w:r w:rsidR="00CC740D">
        <w:rPr>
          <w:rFonts w:ascii="Arial" w:hAnsi="Arial" w:cs="Arial"/>
        </w:rPr>
        <w:t>k</w:t>
      </w:r>
      <w:r w:rsidR="00414A2B">
        <w:rPr>
          <w:rFonts w:ascii="Arial" w:hAnsi="Arial" w:cs="Arial"/>
        </w:rPr>
        <w:t>ový bod pre osobné náklady v roku 2013. V číselnom vyjadrení došlo k n</w:t>
      </w:r>
      <w:r w:rsidR="00292DE2" w:rsidRPr="00EA5CF4">
        <w:rPr>
          <w:rFonts w:ascii="Arial" w:hAnsi="Arial" w:cs="Arial"/>
        </w:rPr>
        <w:t>árast</w:t>
      </w:r>
      <w:r w:rsidR="00414A2B">
        <w:rPr>
          <w:rFonts w:ascii="Arial" w:hAnsi="Arial" w:cs="Arial"/>
        </w:rPr>
        <w:t>u</w:t>
      </w:r>
      <w:r w:rsidR="00292DE2" w:rsidRPr="00EA5CF4">
        <w:rPr>
          <w:rFonts w:ascii="Arial" w:hAnsi="Arial" w:cs="Arial"/>
        </w:rPr>
        <w:t xml:space="preserve"> osobných nákladov </w:t>
      </w:r>
      <w:r w:rsidR="00414A2B">
        <w:rPr>
          <w:rFonts w:ascii="Arial" w:hAnsi="Arial" w:cs="Arial"/>
        </w:rPr>
        <w:t>v roku 2013 o </w:t>
      </w:r>
      <w:r w:rsidR="00414A2B" w:rsidRPr="00927BA4">
        <w:rPr>
          <w:rFonts w:ascii="Arial" w:hAnsi="Arial" w:cs="Arial"/>
        </w:rPr>
        <w:t>14,13 mil.</w:t>
      </w:r>
      <w:r w:rsidR="00BD2D43" w:rsidRPr="00927BA4">
        <w:rPr>
          <w:rFonts w:ascii="Arial" w:hAnsi="Arial" w:cs="Arial"/>
        </w:rPr>
        <w:t xml:space="preserve"> </w:t>
      </w:r>
      <w:r w:rsidR="00927BA4" w:rsidRPr="00927BA4">
        <w:rPr>
          <w:rFonts w:ascii="Arial" w:hAnsi="Arial" w:cs="Arial"/>
        </w:rPr>
        <w:t>€,</w:t>
      </w:r>
      <w:r w:rsidR="00927BA4">
        <w:rPr>
          <w:rFonts w:ascii="Arial" w:hAnsi="Arial" w:cs="Arial"/>
        </w:rPr>
        <w:t xml:space="preserve"> v roku 2014 o </w:t>
      </w:r>
      <w:r w:rsidR="00927BA4" w:rsidRPr="00F566F2">
        <w:rPr>
          <w:rFonts w:ascii="Arial" w:hAnsi="Arial" w:cs="Arial"/>
        </w:rPr>
        <w:t>15,89 mil. €</w:t>
      </w:r>
      <w:r w:rsidR="00F566F2">
        <w:rPr>
          <w:rFonts w:ascii="Arial" w:hAnsi="Arial" w:cs="Arial"/>
        </w:rPr>
        <w:t xml:space="preserve">, v roku 2015 išlo o nárast o </w:t>
      </w:r>
      <w:r w:rsidR="0088482A" w:rsidRPr="0088482A">
        <w:rPr>
          <w:rFonts w:ascii="Arial" w:hAnsi="Arial" w:cs="Arial"/>
          <w:b/>
        </w:rPr>
        <w:t>25,68 mil. €</w:t>
      </w:r>
      <w:r w:rsidR="00927BA4" w:rsidRPr="00F566F2">
        <w:rPr>
          <w:rFonts w:ascii="Arial" w:hAnsi="Arial" w:cs="Arial"/>
        </w:rPr>
        <w:t>.</w:t>
      </w:r>
      <w:r w:rsidR="00927BA4">
        <w:rPr>
          <w:rFonts w:ascii="Arial" w:hAnsi="Arial" w:cs="Arial"/>
        </w:rPr>
        <w:t xml:space="preserve"> </w:t>
      </w:r>
      <w:r w:rsidR="000C741D" w:rsidRPr="00EA5CF4">
        <w:rPr>
          <w:rFonts w:ascii="Arial" w:hAnsi="Arial" w:cs="Arial"/>
        </w:rPr>
        <w:t>Od roku 20</w:t>
      </w:r>
      <w:r w:rsidR="00927BA4">
        <w:rPr>
          <w:rFonts w:ascii="Arial" w:hAnsi="Arial" w:cs="Arial"/>
        </w:rPr>
        <w:t>10</w:t>
      </w:r>
      <w:r w:rsidR="000C741D" w:rsidRPr="00EA5CF4">
        <w:rPr>
          <w:rFonts w:ascii="Arial" w:hAnsi="Arial" w:cs="Arial"/>
        </w:rPr>
        <w:t xml:space="preserve"> narástol podiel osobných</w:t>
      </w:r>
      <w:r w:rsidR="00C35618" w:rsidRPr="00EA5CF4">
        <w:rPr>
          <w:rFonts w:ascii="Arial" w:hAnsi="Arial" w:cs="Arial"/>
        </w:rPr>
        <w:t xml:space="preserve"> </w:t>
      </w:r>
      <w:r w:rsidR="000C741D" w:rsidRPr="00EA5CF4">
        <w:rPr>
          <w:rFonts w:ascii="Arial" w:hAnsi="Arial" w:cs="Arial"/>
        </w:rPr>
        <w:t xml:space="preserve">nákladov v nemocniciach </w:t>
      </w:r>
      <w:r w:rsidR="00163C1A">
        <w:rPr>
          <w:rFonts w:ascii="Arial" w:hAnsi="Arial" w:cs="Arial"/>
        </w:rPr>
        <w:t>na výnosoch</w:t>
      </w:r>
      <w:r w:rsidR="00C35618" w:rsidRPr="00EA5CF4">
        <w:rPr>
          <w:rFonts w:ascii="Arial" w:hAnsi="Arial" w:cs="Arial"/>
        </w:rPr>
        <w:t xml:space="preserve"> </w:t>
      </w:r>
      <w:r w:rsidR="000C741D" w:rsidRPr="00EA5CF4">
        <w:rPr>
          <w:rFonts w:ascii="Arial" w:hAnsi="Arial" w:cs="Arial"/>
        </w:rPr>
        <w:t>od zdravotných poisťovní z</w:t>
      </w:r>
      <w:r w:rsidR="00C35618" w:rsidRPr="00EA5CF4">
        <w:rPr>
          <w:rFonts w:ascii="Arial" w:hAnsi="Arial" w:cs="Arial"/>
        </w:rPr>
        <w:t> </w:t>
      </w:r>
      <w:r w:rsidRPr="00EA5CF4">
        <w:rPr>
          <w:rFonts w:ascii="Arial" w:hAnsi="Arial" w:cs="Arial"/>
        </w:rPr>
        <w:t>priemerne</w:t>
      </w:r>
      <w:r w:rsidR="00C35618" w:rsidRPr="00EA5CF4">
        <w:rPr>
          <w:rFonts w:ascii="Arial" w:hAnsi="Arial" w:cs="Arial"/>
        </w:rPr>
        <w:t>j úrovne</w:t>
      </w:r>
      <w:r w:rsidR="000C741D" w:rsidRPr="00EA5CF4">
        <w:rPr>
          <w:rFonts w:ascii="Arial" w:hAnsi="Arial" w:cs="Arial"/>
        </w:rPr>
        <w:t> </w:t>
      </w:r>
      <w:r w:rsidR="000C741D" w:rsidRPr="00927BA4">
        <w:rPr>
          <w:rFonts w:ascii="Arial" w:hAnsi="Arial" w:cs="Arial"/>
          <w:b/>
        </w:rPr>
        <w:t>6</w:t>
      </w:r>
      <w:r w:rsidR="00927BA4" w:rsidRPr="00927BA4">
        <w:rPr>
          <w:rFonts w:ascii="Arial" w:hAnsi="Arial" w:cs="Arial"/>
          <w:b/>
        </w:rPr>
        <w:t>3</w:t>
      </w:r>
      <w:r w:rsidR="000C741D" w:rsidRPr="00927BA4">
        <w:rPr>
          <w:rFonts w:ascii="Arial" w:hAnsi="Arial" w:cs="Arial"/>
          <w:b/>
        </w:rPr>
        <w:t>%</w:t>
      </w:r>
      <w:r w:rsidR="00927BA4" w:rsidRPr="00927BA4">
        <w:rPr>
          <w:rFonts w:ascii="Arial" w:hAnsi="Arial" w:cs="Arial"/>
          <w:b/>
        </w:rPr>
        <w:t xml:space="preserve"> </w:t>
      </w:r>
      <w:r w:rsidR="000C741D" w:rsidRPr="00927BA4">
        <w:rPr>
          <w:rFonts w:ascii="Arial" w:hAnsi="Arial" w:cs="Arial"/>
        </w:rPr>
        <w:t>na</w:t>
      </w:r>
      <w:r w:rsidR="00B946F6" w:rsidRPr="00927BA4">
        <w:rPr>
          <w:rFonts w:ascii="Arial" w:hAnsi="Arial" w:cs="Arial"/>
        </w:rPr>
        <w:t xml:space="preserve"> </w:t>
      </w:r>
      <w:r w:rsidR="00BD2D43" w:rsidRPr="00927BA4">
        <w:rPr>
          <w:rFonts w:ascii="Arial" w:hAnsi="Arial" w:cs="Arial"/>
          <w:b/>
        </w:rPr>
        <w:t>6</w:t>
      </w:r>
      <w:r w:rsidR="0088482A">
        <w:rPr>
          <w:rFonts w:ascii="Arial" w:hAnsi="Arial" w:cs="Arial"/>
          <w:b/>
        </w:rPr>
        <w:t>9</w:t>
      </w:r>
      <w:r w:rsidR="000C741D" w:rsidRPr="00927BA4">
        <w:rPr>
          <w:rFonts w:ascii="Arial" w:hAnsi="Arial" w:cs="Arial"/>
          <w:b/>
        </w:rPr>
        <w:t>%</w:t>
      </w:r>
      <w:r w:rsidRPr="00927BA4">
        <w:rPr>
          <w:rFonts w:ascii="Arial" w:hAnsi="Arial" w:cs="Arial"/>
          <w:b/>
        </w:rPr>
        <w:t xml:space="preserve"> </w:t>
      </w:r>
      <w:r w:rsidR="000C741D" w:rsidRPr="00927BA4">
        <w:rPr>
          <w:rFonts w:ascii="Arial" w:hAnsi="Arial" w:cs="Arial"/>
        </w:rPr>
        <w:t>v roku 201</w:t>
      </w:r>
      <w:r w:rsidR="0088482A">
        <w:rPr>
          <w:rFonts w:ascii="Arial" w:hAnsi="Arial" w:cs="Arial"/>
        </w:rPr>
        <w:t>5</w:t>
      </w:r>
      <w:r w:rsidR="007C7EEC">
        <w:rPr>
          <w:rFonts w:ascii="Arial" w:hAnsi="Arial" w:cs="Arial"/>
        </w:rPr>
        <w:t>,</w:t>
      </w:r>
      <w:r w:rsidR="00C35618" w:rsidRPr="00EA5CF4">
        <w:rPr>
          <w:rFonts w:ascii="Arial" w:hAnsi="Arial" w:cs="Arial"/>
        </w:rPr>
        <w:t xml:space="preserve"> pričom v niektorých mesiacoch dosahuje tento ukazovateľ v</w:t>
      </w:r>
      <w:r w:rsidR="00640AF8">
        <w:rPr>
          <w:rFonts w:ascii="Arial" w:hAnsi="Arial" w:cs="Arial"/>
        </w:rPr>
        <w:t xml:space="preserve"> niektorých </w:t>
      </w:r>
      <w:r w:rsidR="00C35618" w:rsidRPr="00EA5CF4">
        <w:rPr>
          <w:rFonts w:ascii="Arial" w:hAnsi="Arial" w:cs="Arial"/>
        </w:rPr>
        <w:t>nemocniciach hodnotu viac ako 90%.</w:t>
      </w:r>
    </w:p>
    <w:p w:rsidR="00302356" w:rsidRDefault="00302356" w:rsidP="00F84078">
      <w:pPr>
        <w:spacing w:line="360" w:lineRule="auto"/>
        <w:ind w:firstLine="720"/>
        <w:contextualSpacing/>
        <w:rPr>
          <w:rFonts w:ascii="Arial" w:hAnsi="Arial" w:cs="Arial"/>
        </w:rPr>
      </w:pPr>
    </w:p>
    <w:p w:rsidR="00302356" w:rsidRDefault="00302356" w:rsidP="00F84078">
      <w:pPr>
        <w:spacing w:line="360" w:lineRule="auto"/>
        <w:ind w:firstLine="720"/>
        <w:contextualSpacing/>
        <w:rPr>
          <w:rFonts w:ascii="Arial" w:hAnsi="Arial" w:cs="Arial"/>
          <w:b/>
        </w:rPr>
      </w:pPr>
    </w:p>
    <w:p w:rsidR="00B03993" w:rsidRPr="00BD1DA5" w:rsidRDefault="00B03993" w:rsidP="002A184D">
      <w:pPr>
        <w:pStyle w:val="Odsekzoznamu"/>
        <w:numPr>
          <w:ilvl w:val="0"/>
          <w:numId w:val="4"/>
        </w:numPr>
        <w:rPr>
          <w:rFonts w:ascii="Arial" w:hAnsi="Arial" w:cs="Arial"/>
          <w:b/>
          <w:bCs/>
          <w:sz w:val="28"/>
          <w:szCs w:val="28"/>
        </w:rPr>
      </w:pPr>
      <w:r w:rsidRPr="00BD1DA5">
        <w:rPr>
          <w:rFonts w:ascii="Arial" w:hAnsi="Arial" w:cs="Arial"/>
          <w:b/>
          <w:bCs/>
          <w:sz w:val="28"/>
          <w:szCs w:val="28"/>
        </w:rPr>
        <w:t>Dlh zdravotníckych zariadení v pôsobnosti MV SR a MO SR</w:t>
      </w:r>
    </w:p>
    <w:p w:rsidR="00B03993" w:rsidRPr="00B03993" w:rsidRDefault="00B03993" w:rsidP="00C01B46">
      <w:pPr>
        <w:jc w:val="center"/>
        <w:rPr>
          <w:rFonts w:ascii="Arial" w:hAnsi="Arial" w:cs="Arial"/>
          <w:b/>
          <w:bCs/>
        </w:rPr>
      </w:pPr>
    </w:p>
    <w:p w:rsidR="00B03993" w:rsidRPr="00B03993" w:rsidRDefault="00B03993" w:rsidP="00C01B46">
      <w:pPr>
        <w:jc w:val="center"/>
        <w:rPr>
          <w:rFonts w:ascii="Arial" w:hAnsi="Arial" w:cs="Arial"/>
          <w:b/>
          <w:bCs/>
        </w:rPr>
      </w:pPr>
    </w:p>
    <w:p w:rsidR="00B03993" w:rsidRDefault="005D7592" w:rsidP="00B03993">
      <w:pPr>
        <w:spacing w:line="360" w:lineRule="auto"/>
        <w:ind w:firstLine="720"/>
        <w:rPr>
          <w:rFonts w:ascii="Arial" w:hAnsi="Arial" w:cs="Arial"/>
        </w:rPr>
      </w:pPr>
      <w:r w:rsidRPr="005D7592">
        <w:rPr>
          <w:rFonts w:ascii="Arial" w:hAnsi="Arial" w:cs="Arial"/>
        </w:rPr>
        <w:t>Zdravotnícke zariadenia v pôsobnosti M</w:t>
      </w:r>
      <w:r>
        <w:rPr>
          <w:rFonts w:ascii="Arial" w:hAnsi="Arial" w:cs="Arial"/>
        </w:rPr>
        <w:t>V</w:t>
      </w:r>
      <w:r w:rsidRPr="005D7592">
        <w:rPr>
          <w:rFonts w:ascii="Arial" w:hAnsi="Arial" w:cs="Arial"/>
        </w:rPr>
        <w:t xml:space="preserve"> SR </w:t>
      </w:r>
      <w:r>
        <w:rPr>
          <w:rFonts w:ascii="Arial" w:hAnsi="Arial" w:cs="Arial"/>
        </w:rPr>
        <w:t>a MO SR vykazujú</w:t>
      </w:r>
      <w:r w:rsidRPr="005D7592">
        <w:rPr>
          <w:rFonts w:ascii="Arial" w:hAnsi="Arial" w:cs="Arial"/>
        </w:rPr>
        <w:t xml:space="preserve"> záväzk</w:t>
      </w:r>
      <w:r>
        <w:rPr>
          <w:rFonts w:ascii="Arial" w:hAnsi="Arial" w:cs="Arial"/>
        </w:rPr>
        <w:t>y</w:t>
      </w:r>
      <w:r w:rsidRPr="005D7592">
        <w:rPr>
          <w:rFonts w:ascii="Arial" w:hAnsi="Arial" w:cs="Arial"/>
        </w:rPr>
        <w:t xml:space="preserve"> po lehote splatnosti  k 31. 12. 201</w:t>
      </w:r>
      <w:r w:rsidR="00C2234F">
        <w:rPr>
          <w:rFonts w:ascii="Arial" w:hAnsi="Arial" w:cs="Arial"/>
        </w:rPr>
        <w:t>5</w:t>
      </w:r>
      <w:r w:rsidRPr="005D7592">
        <w:rPr>
          <w:rFonts w:ascii="Arial" w:hAnsi="Arial" w:cs="Arial"/>
        </w:rPr>
        <w:t xml:space="preserve"> kumulatívne vo výške </w:t>
      </w:r>
      <w:r w:rsidR="00C2234F">
        <w:rPr>
          <w:rFonts w:ascii="Arial" w:hAnsi="Arial" w:cs="Arial"/>
        </w:rPr>
        <w:t>23</w:t>
      </w:r>
      <w:r>
        <w:rPr>
          <w:rFonts w:ascii="Arial" w:hAnsi="Arial" w:cs="Arial"/>
        </w:rPr>
        <w:t>,</w:t>
      </w:r>
      <w:r w:rsidR="00C2234F">
        <w:rPr>
          <w:rFonts w:ascii="Arial" w:hAnsi="Arial" w:cs="Arial"/>
        </w:rPr>
        <w:t>64</w:t>
      </w:r>
      <w:r>
        <w:rPr>
          <w:rFonts w:ascii="Arial" w:hAnsi="Arial" w:cs="Arial"/>
        </w:rPr>
        <w:t xml:space="preserve"> </w:t>
      </w:r>
      <w:r w:rsidRPr="005D7592">
        <w:rPr>
          <w:rFonts w:ascii="Arial" w:hAnsi="Arial" w:cs="Arial"/>
        </w:rPr>
        <w:t xml:space="preserve">mil. €. </w:t>
      </w:r>
      <w:r w:rsidR="00F9222B">
        <w:rPr>
          <w:rFonts w:ascii="Arial" w:hAnsi="Arial" w:cs="Arial"/>
        </w:rPr>
        <w:t>V porovnaní s rokom 201</w:t>
      </w:r>
      <w:r w:rsidR="00C2234F">
        <w:rPr>
          <w:rFonts w:ascii="Arial" w:hAnsi="Arial" w:cs="Arial"/>
        </w:rPr>
        <w:t>4</w:t>
      </w:r>
      <w:r w:rsidR="00F9222B">
        <w:rPr>
          <w:rFonts w:ascii="Arial" w:hAnsi="Arial" w:cs="Arial"/>
        </w:rPr>
        <w:t xml:space="preserve"> došlo k nárastu tejto kategórie záväzkov o </w:t>
      </w:r>
      <w:r w:rsidR="00C2234F">
        <w:rPr>
          <w:rFonts w:ascii="Arial" w:hAnsi="Arial" w:cs="Arial"/>
        </w:rPr>
        <w:t>4</w:t>
      </w:r>
      <w:r w:rsidR="00F9222B">
        <w:rPr>
          <w:rFonts w:ascii="Arial" w:hAnsi="Arial" w:cs="Arial"/>
        </w:rPr>
        <w:t>,</w:t>
      </w:r>
      <w:r w:rsidR="00C2234F">
        <w:rPr>
          <w:rFonts w:ascii="Arial" w:hAnsi="Arial" w:cs="Arial"/>
        </w:rPr>
        <w:t>03</w:t>
      </w:r>
      <w:r w:rsidR="00F9222B">
        <w:rPr>
          <w:rFonts w:ascii="Arial" w:hAnsi="Arial" w:cs="Arial"/>
        </w:rPr>
        <w:t xml:space="preserve"> mil. </w:t>
      </w:r>
      <w:r w:rsidR="00F9222B" w:rsidRPr="00F9222B">
        <w:rPr>
          <w:rFonts w:ascii="Arial" w:hAnsi="Arial" w:cs="Arial"/>
        </w:rPr>
        <w:t>€</w:t>
      </w:r>
      <w:r w:rsidR="00F9222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Záväzky</w:t>
      </w:r>
      <w:r w:rsidRPr="005D7592">
        <w:rPr>
          <w:rFonts w:ascii="Arial" w:hAnsi="Arial" w:cs="Arial"/>
        </w:rPr>
        <w:t xml:space="preserve"> v lehote splatnosti </w:t>
      </w:r>
      <w:r>
        <w:rPr>
          <w:rFonts w:ascii="Arial" w:hAnsi="Arial" w:cs="Arial"/>
        </w:rPr>
        <w:t>sú v celkovej</w:t>
      </w:r>
      <w:r w:rsidRPr="005D7592">
        <w:rPr>
          <w:rFonts w:ascii="Arial" w:hAnsi="Arial" w:cs="Arial"/>
        </w:rPr>
        <w:t xml:space="preserve"> výške </w:t>
      </w:r>
      <w:r w:rsidR="00C2234F">
        <w:rPr>
          <w:rFonts w:ascii="Arial" w:hAnsi="Arial" w:cs="Arial"/>
        </w:rPr>
        <w:t>8</w:t>
      </w:r>
      <w:r w:rsidRPr="005D7592">
        <w:rPr>
          <w:rFonts w:ascii="Arial" w:hAnsi="Arial" w:cs="Arial"/>
        </w:rPr>
        <w:t>,</w:t>
      </w:r>
      <w:r w:rsidR="00C2234F">
        <w:rPr>
          <w:rFonts w:ascii="Arial" w:hAnsi="Arial" w:cs="Arial"/>
        </w:rPr>
        <w:t>21</w:t>
      </w:r>
      <w:r>
        <w:rPr>
          <w:rFonts w:ascii="Arial" w:hAnsi="Arial" w:cs="Arial"/>
        </w:rPr>
        <w:t xml:space="preserve"> mil. €</w:t>
      </w:r>
      <w:r w:rsidR="00F9222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čo oproti roku 201</w:t>
      </w:r>
      <w:r w:rsidR="00C2234F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predstavuje </w:t>
      </w:r>
      <w:r w:rsidR="00223787">
        <w:rPr>
          <w:rFonts w:ascii="Arial" w:hAnsi="Arial" w:cs="Arial"/>
        </w:rPr>
        <w:t xml:space="preserve"> </w:t>
      </w:r>
      <w:r w:rsidR="00C2234F">
        <w:rPr>
          <w:rFonts w:ascii="Arial" w:hAnsi="Arial" w:cs="Arial"/>
        </w:rPr>
        <w:t>pokles</w:t>
      </w:r>
      <w:r>
        <w:rPr>
          <w:rFonts w:ascii="Arial" w:hAnsi="Arial" w:cs="Arial"/>
        </w:rPr>
        <w:t xml:space="preserve"> o </w:t>
      </w:r>
      <w:r w:rsidR="00C2234F">
        <w:rPr>
          <w:rFonts w:ascii="Arial" w:hAnsi="Arial" w:cs="Arial"/>
        </w:rPr>
        <w:t>6</w:t>
      </w:r>
      <w:r w:rsidR="00F9222B" w:rsidRPr="00F9222B">
        <w:rPr>
          <w:rFonts w:ascii="Arial" w:hAnsi="Arial" w:cs="Arial"/>
        </w:rPr>
        <w:t>,1</w:t>
      </w:r>
      <w:r w:rsidR="00C2234F">
        <w:rPr>
          <w:rFonts w:ascii="Arial" w:hAnsi="Arial" w:cs="Arial"/>
        </w:rPr>
        <w:t>8</w:t>
      </w:r>
      <w:r w:rsidR="00F9222B">
        <w:rPr>
          <w:rFonts w:ascii="Arial" w:hAnsi="Arial" w:cs="Arial"/>
        </w:rPr>
        <w:t xml:space="preserve"> mil. </w:t>
      </w:r>
      <w:r w:rsidR="00F9222B" w:rsidRPr="00F9222B">
        <w:rPr>
          <w:rFonts w:ascii="Arial" w:hAnsi="Arial" w:cs="Arial"/>
        </w:rPr>
        <w:t>€</w:t>
      </w:r>
      <w:r w:rsidR="00F9222B">
        <w:rPr>
          <w:rFonts w:ascii="Arial" w:hAnsi="Arial" w:cs="Arial"/>
        </w:rPr>
        <w:t xml:space="preserve">. </w:t>
      </w:r>
    </w:p>
    <w:p w:rsidR="00073A01" w:rsidRDefault="00073A01" w:rsidP="00073A01">
      <w:pPr>
        <w:spacing w:line="360" w:lineRule="auto"/>
        <w:ind w:firstLine="709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Najvyšší podiel </w:t>
      </w:r>
      <w:r w:rsidRPr="00E22C7D">
        <w:rPr>
          <w:rFonts w:ascii="Arial" w:hAnsi="Arial" w:cs="Arial"/>
          <w:bCs/>
        </w:rPr>
        <w:t xml:space="preserve">na celkovom dlhu tejto kategórie zdravotníckych zariadení </w:t>
      </w:r>
      <w:r>
        <w:rPr>
          <w:rFonts w:ascii="Arial" w:hAnsi="Arial" w:cs="Arial"/>
          <w:bCs/>
        </w:rPr>
        <w:t xml:space="preserve">z </w:t>
      </w:r>
      <w:r w:rsidRPr="00E22C7D">
        <w:rPr>
          <w:rFonts w:ascii="Arial" w:hAnsi="Arial" w:cs="Arial"/>
          <w:bCs/>
        </w:rPr>
        <w:t>hľadiska štruktúry záväzkov po le</w:t>
      </w:r>
      <w:r>
        <w:rPr>
          <w:rFonts w:ascii="Arial" w:hAnsi="Arial" w:cs="Arial"/>
          <w:bCs/>
        </w:rPr>
        <w:t xml:space="preserve">hote splatnosti </w:t>
      </w:r>
      <w:r w:rsidRPr="00E22C7D">
        <w:rPr>
          <w:rFonts w:ascii="Arial" w:hAnsi="Arial" w:cs="Arial"/>
          <w:bCs/>
        </w:rPr>
        <w:t xml:space="preserve">má </w:t>
      </w:r>
      <w:r>
        <w:rPr>
          <w:rFonts w:ascii="Arial" w:hAnsi="Arial" w:cs="Arial"/>
          <w:bCs/>
        </w:rPr>
        <w:t>d</w:t>
      </w:r>
      <w:r w:rsidRPr="00E22C7D">
        <w:rPr>
          <w:rFonts w:ascii="Arial" w:hAnsi="Arial" w:cs="Arial"/>
          <w:bCs/>
        </w:rPr>
        <w:t xml:space="preserve">lh voči dodávateľom liekov a špeciálneho zdravotníckeho materiálu, čo </w:t>
      </w:r>
      <w:r>
        <w:rPr>
          <w:rFonts w:ascii="Arial" w:hAnsi="Arial" w:cs="Arial"/>
          <w:bCs/>
        </w:rPr>
        <w:t xml:space="preserve">predstavuje </w:t>
      </w:r>
      <w:r w:rsidR="00F24D5C">
        <w:rPr>
          <w:rFonts w:ascii="Arial" w:hAnsi="Arial" w:cs="Arial"/>
          <w:b/>
          <w:bCs/>
        </w:rPr>
        <w:t>75</w:t>
      </w:r>
      <w:r w:rsidRPr="00E22C7D">
        <w:rPr>
          <w:rFonts w:ascii="Arial" w:hAnsi="Arial" w:cs="Arial"/>
          <w:b/>
          <w:bCs/>
        </w:rPr>
        <w:t>,</w:t>
      </w:r>
      <w:r w:rsidR="00F24D5C">
        <w:rPr>
          <w:rFonts w:ascii="Arial" w:hAnsi="Arial" w:cs="Arial"/>
          <w:b/>
          <w:bCs/>
        </w:rPr>
        <w:t>5</w:t>
      </w:r>
      <w:r w:rsidRPr="00E22C7D">
        <w:rPr>
          <w:rFonts w:ascii="Arial" w:hAnsi="Arial" w:cs="Arial"/>
          <w:b/>
          <w:bCs/>
        </w:rPr>
        <w:t>%</w:t>
      </w:r>
      <w:r>
        <w:rPr>
          <w:rFonts w:ascii="Arial" w:hAnsi="Arial" w:cs="Arial"/>
          <w:b/>
          <w:bCs/>
        </w:rPr>
        <w:t xml:space="preserve">. </w:t>
      </w:r>
      <w:r w:rsidRPr="00E22C7D">
        <w:rPr>
          <w:rFonts w:ascii="Arial" w:hAnsi="Arial" w:cs="Arial"/>
          <w:bCs/>
        </w:rPr>
        <w:t xml:space="preserve">Dlh voči </w:t>
      </w:r>
      <w:r w:rsidR="00F24D5C" w:rsidRPr="00E22C7D">
        <w:rPr>
          <w:rFonts w:ascii="Arial" w:hAnsi="Arial" w:cs="Arial"/>
          <w:bCs/>
        </w:rPr>
        <w:t>investičným dodávateľom</w:t>
      </w:r>
      <w:r w:rsidR="00F24D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predstavuje </w:t>
      </w:r>
      <w:r w:rsidR="00F24D5C">
        <w:rPr>
          <w:rFonts w:ascii="Arial" w:hAnsi="Arial" w:cs="Arial"/>
          <w:b/>
          <w:bCs/>
        </w:rPr>
        <w:t>18</w:t>
      </w:r>
      <w:r w:rsidRPr="00532E4E">
        <w:rPr>
          <w:rFonts w:ascii="Arial" w:hAnsi="Arial" w:cs="Arial"/>
          <w:b/>
          <w:bCs/>
        </w:rPr>
        <w:t>,</w:t>
      </w:r>
      <w:r w:rsidR="00F24D5C">
        <w:rPr>
          <w:rFonts w:ascii="Arial" w:hAnsi="Arial" w:cs="Arial"/>
          <w:b/>
          <w:bCs/>
        </w:rPr>
        <w:t>2</w:t>
      </w:r>
      <w:r w:rsidRPr="00532E4E">
        <w:rPr>
          <w:rFonts w:ascii="Arial" w:hAnsi="Arial" w:cs="Arial"/>
          <w:b/>
          <w:bCs/>
        </w:rPr>
        <w:t>%</w:t>
      </w:r>
      <w:r w:rsidRPr="00E22C7D">
        <w:rPr>
          <w:rFonts w:ascii="Arial" w:hAnsi="Arial" w:cs="Arial"/>
          <w:bCs/>
        </w:rPr>
        <w:t xml:space="preserve"> z celkového dlhu</w:t>
      </w:r>
      <w:r>
        <w:rPr>
          <w:rFonts w:ascii="Arial" w:hAnsi="Arial" w:cs="Arial"/>
          <w:bCs/>
        </w:rPr>
        <w:t xml:space="preserve">. </w:t>
      </w:r>
      <w:r w:rsidRPr="00120926">
        <w:rPr>
          <w:rFonts w:ascii="Arial" w:hAnsi="Arial" w:cs="Arial"/>
        </w:rPr>
        <w:t xml:space="preserve">Dlh voči ostatným dodávateľom je </w:t>
      </w:r>
      <w:r>
        <w:rPr>
          <w:rFonts w:ascii="Arial" w:hAnsi="Arial" w:cs="Arial"/>
          <w:b/>
        </w:rPr>
        <w:t>2,</w:t>
      </w:r>
      <w:r w:rsidR="00F24D5C">
        <w:rPr>
          <w:rFonts w:ascii="Arial" w:hAnsi="Arial" w:cs="Arial"/>
          <w:b/>
        </w:rPr>
        <w:t>7</w:t>
      </w:r>
      <w:r w:rsidRPr="00120926">
        <w:rPr>
          <w:rFonts w:ascii="Arial" w:hAnsi="Arial" w:cs="Arial"/>
          <w:b/>
        </w:rPr>
        <w:t>%</w:t>
      </w:r>
      <w:r>
        <w:rPr>
          <w:rFonts w:ascii="Arial" w:hAnsi="Arial" w:cs="Arial"/>
          <w:b/>
        </w:rPr>
        <w:t xml:space="preserve"> </w:t>
      </w:r>
      <w:r w:rsidRPr="00532E4E">
        <w:rPr>
          <w:rFonts w:ascii="Arial" w:hAnsi="Arial" w:cs="Arial"/>
        </w:rPr>
        <w:t>a</w:t>
      </w:r>
      <w:r w:rsidRPr="00120926">
        <w:rPr>
          <w:rFonts w:ascii="Arial" w:hAnsi="Arial" w:cs="Arial"/>
        </w:rPr>
        <w:t xml:space="preserve"> dlh </w:t>
      </w:r>
      <w:r w:rsidR="00F24D5C">
        <w:rPr>
          <w:rFonts w:ascii="Arial" w:hAnsi="Arial" w:cs="Arial"/>
        </w:rPr>
        <w:t xml:space="preserve">za údržbu a servis IT a zdravotnej techniky predstavuje </w:t>
      </w:r>
      <w:r w:rsidR="00F24D5C">
        <w:rPr>
          <w:rFonts w:ascii="Arial" w:hAnsi="Arial" w:cs="Arial"/>
          <w:b/>
        </w:rPr>
        <w:t>1,9</w:t>
      </w:r>
      <w:r w:rsidR="00F24D5C" w:rsidRPr="00120926">
        <w:rPr>
          <w:rFonts w:ascii="Arial" w:hAnsi="Arial" w:cs="Arial"/>
          <w:b/>
        </w:rPr>
        <w:t>%</w:t>
      </w:r>
      <w:r w:rsidR="00F24D5C" w:rsidRPr="00F24D5C">
        <w:rPr>
          <w:rFonts w:ascii="Arial" w:hAnsi="Arial" w:cs="Arial"/>
        </w:rPr>
        <w:t>.</w:t>
      </w:r>
      <w:r w:rsidR="00F24D5C">
        <w:rPr>
          <w:rFonts w:ascii="Arial" w:hAnsi="Arial" w:cs="Arial"/>
          <w:b/>
        </w:rPr>
        <w:t xml:space="preserve"> </w:t>
      </w:r>
      <w:r w:rsidRPr="00532E4E">
        <w:rPr>
          <w:rFonts w:ascii="Arial" w:hAnsi="Arial" w:cs="Arial"/>
        </w:rPr>
        <w:t>Z</w:t>
      </w:r>
      <w:r w:rsidRPr="00120926">
        <w:rPr>
          <w:rFonts w:ascii="Arial" w:hAnsi="Arial" w:cs="Arial"/>
        </w:rPr>
        <w:t>áväzky voči</w:t>
      </w:r>
      <w:r>
        <w:rPr>
          <w:rFonts w:ascii="Arial" w:hAnsi="Arial" w:cs="Arial"/>
        </w:rPr>
        <w:t xml:space="preserve"> </w:t>
      </w:r>
      <w:r w:rsidR="00F24D5C" w:rsidRPr="00E22C7D">
        <w:rPr>
          <w:rFonts w:ascii="Arial" w:hAnsi="Arial" w:cs="Arial"/>
          <w:bCs/>
        </w:rPr>
        <w:t>dodávateľom energií</w:t>
      </w:r>
      <w:r w:rsidR="00F24D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tvoria </w:t>
      </w:r>
      <w:r w:rsidR="00F24D5C">
        <w:rPr>
          <w:rFonts w:ascii="Arial" w:hAnsi="Arial" w:cs="Arial"/>
          <w:b/>
          <w:bCs/>
        </w:rPr>
        <w:t>0,8</w:t>
      </w:r>
      <w:r w:rsidRPr="00532E4E">
        <w:rPr>
          <w:rFonts w:ascii="Arial" w:hAnsi="Arial" w:cs="Arial"/>
          <w:b/>
          <w:bCs/>
        </w:rPr>
        <w:t>%</w:t>
      </w:r>
      <w:r>
        <w:rPr>
          <w:rFonts w:ascii="Arial" w:hAnsi="Arial" w:cs="Arial"/>
          <w:bCs/>
        </w:rPr>
        <w:t xml:space="preserve">, </w:t>
      </w:r>
      <w:r w:rsidRPr="00E22C7D">
        <w:rPr>
          <w:rFonts w:ascii="Arial" w:hAnsi="Arial" w:cs="Arial"/>
          <w:bCs/>
        </w:rPr>
        <w:t xml:space="preserve">voči </w:t>
      </w:r>
      <w:r w:rsidR="00F24D5C" w:rsidRPr="00120926">
        <w:rPr>
          <w:rFonts w:ascii="Arial" w:hAnsi="Arial" w:cs="Arial"/>
        </w:rPr>
        <w:t xml:space="preserve">dodávateľom služieb </w:t>
      </w:r>
      <w:r w:rsidRPr="00532E4E">
        <w:rPr>
          <w:rFonts w:ascii="Arial" w:hAnsi="Arial" w:cs="Arial"/>
          <w:b/>
          <w:bCs/>
        </w:rPr>
        <w:t>0,</w:t>
      </w:r>
      <w:r w:rsidR="00F24D5C">
        <w:rPr>
          <w:rFonts w:ascii="Arial" w:hAnsi="Arial" w:cs="Arial"/>
          <w:b/>
          <w:bCs/>
        </w:rPr>
        <w:t>7</w:t>
      </w:r>
      <w:r w:rsidRPr="00532E4E">
        <w:rPr>
          <w:rFonts w:ascii="Arial" w:hAnsi="Arial" w:cs="Arial"/>
          <w:b/>
          <w:bCs/>
        </w:rPr>
        <w:t>%</w:t>
      </w:r>
      <w:r>
        <w:rPr>
          <w:rFonts w:ascii="Arial" w:hAnsi="Arial" w:cs="Arial"/>
          <w:b/>
          <w:bCs/>
        </w:rPr>
        <w:t xml:space="preserve"> </w:t>
      </w:r>
      <w:r w:rsidRPr="00532E4E">
        <w:rPr>
          <w:rFonts w:ascii="Arial" w:hAnsi="Arial" w:cs="Arial"/>
          <w:bCs/>
        </w:rPr>
        <w:t>a</w:t>
      </w:r>
      <w:r w:rsidR="00F24D5C">
        <w:rPr>
          <w:rFonts w:ascii="Arial" w:hAnsi="Arial" w:cs="Arial"/>
          <w:b/>
          <w:bCs/>
        </w:rPr>
        <w:t> </w:t>
      </w:r>
      <w:r w:rsidRPr="00E22C7D">
        <w:rPr>
          <w:rFonts w:ascii="Arial" w:hAnsi="Arial" w:cs="Arial"/>
          <w:bCs/>
        </w:rPr>
        <w:t>záväzky</w:t>
      </w:r>
      <w:r w:rsidR="00F24D5C">
        <w:rPr>
          <w:rFonts w:ascii="Arial" w:hAnsi="Arial" w:cs="Arial"/>
          <w:bCs/>
        </w:rPr>
        <w:t xml:space="preserve"> voči NTS a iným zdravotníckym zariadeniam </w:t>
      </w:r>
      <w:r>
        <w:rPr>
          <w:rFonts w:ascii="Arial" w:hAnsi="Arial" w:cs="Arial"/>
          <w:bCs/>
        </w:rPr>
        <w:t>predstavujú</w:t>
      </w:r>
      <w:r w:rsidRPr="00E22C7D">
        <w:rPr>
          <w:rFonts w:ascii="Arial" w:hAnsi="Arial" w:cs="Arial"/>
          <w:bCs/>
        </w:rPr>
        <w:t xml:space="preserve"> </w:t>
      </w:r>
      <w:r w:rsidRPr="00532E4E">
        <w:rPr>
          <w:rFonts w:ascii="Arial" w:hAnsi="Arial" w:cs="Arial"/>
          <w:b/>
          <w:bCs/>
        </w:rPr>
        <w:t>0,</w:t>
      </w:r>
      <w:r w:rsidR="00F24D5C">
        <w:rPr>
          <w:rFonts w:ascii="Arial" w:hAnsi="Arial" w:cs="Arial"/>
          <w:b/>
          <w:bCs/>
        </w:rPr>
        <w:t>2</w:t>
      </w:r>
      <w:r w:rsidRPr="00532E4E">
        <w:rPr>
          <w:rFonts w:ascii="Arial" w:hAnsi="Arial" w:cs="Arial"/>
          <w:b/>
          <w:bCs/>
        </w:rPr>
        <w:t>%</w:t>
      </w:r>
      <w:r w:rsidRPr="00E22C7D">
        <w:rPr>
          <w:rFonts w:ascii="Arial" w:hAnsi="Arial" w:cs="Arial"/>
          <w:bCs/>
        </w:rPr>
        <w:t xml:space="preserve"> z celkového dlhu</w:t>
      </w:r>
      <w:r>
        <w:rPr>
          <w:rFonts w:ascii="Arial" w:hAnsi="Arial" w:cs="Arial"/>
          <w:bCs/>
        </w:rPr>
        <w:t>.</w:t>
      </w:r>
      <w:r w:rsidRPr="00E22C7D">
        <w:rPr>
          <w:rFonts w:ascii="Arial" w:hAnsi="Arial" w:cs="Arial"/>
          <w:bCs/>
        </w:rPr>
        <w:t xml:space="preserve"> </w:t>
      </w:r>
    </w:p>
    <w:p w:rsidR="00F9222B" w:rsidRDefault="00F9222B" w:rsidP="00F9222B">
      <w:pPr>
        <w:spacing w:line="360" w:lineRule="auto"/>
        <w:ind w:firstLine="720"/>
        <w:rPr>
          <w:rFonts w:ascii="Arial" w:hAnsi="Arial" w:cs="Arial"/>
        </w:rPr>
      </w:pPr>
      <w:r w:rsidRPr="00F9222B">
        <w:rPr>
          <w:rFonts w:ascii="Arial" w:hAnsi="Arial" w:cs="Arial"/>
        </w:rPr>
        <w:t>Štruktúr</w:t>
      </w:r>
      <w:r>
        <w:rPr>
          <w:rFonts w:ascii="Arial" w:hAnsi="Arial" w:cs="Arial"/>
        </w:rPr>
        <w:t>u</w:t>
      </w:r>
      <w:r w:rsidRPr="00F9222B">
        <w:rPr>
          <w:rFonts w:ascii="Arial" w:hAnsi="Arial" w:cs="Arial"/>
        </w:rPr>
        <w:t xml:space="preserve"> záväzkov po lehote splatnosti voči jednotlivým subjektom v tejto kategórii zdravotníckych zariadení </w:t>
      </w:r>
      <w:r>
        <w:rPr>
          <w:rFonts w:ascii="Arial" w:hAnsi="Arial" w:cs="Arial"/>
        </w:rPr>
        <w:t>znázorňuje nasledujúci graf</w:t>
      </w:r>
      <w:r w:rsidRPr="00F9222B">
        <w:rPr>
          <w:rFonts w:ascii="Arial" w:hAnsi="Arial" w:cs="Arial"/>
        </w:rPr>
        <w:t>:</w:t>
      </w:r>
    </w:p>
    <w:p w:rsidR="00F9222B" w:rsidRDefault="00F9222B" w:rsidP="00F9222B">
      <w:pPr>
        <w:spacing w:line="360" w:lineRule="auto"/>
        <w:ind w:firstLine="720"/>
        <w:rPr>
          <w:rFonts w:ascii="Arial" w:hAnsi="Arial" w:cs="Arial"/>
        </w:rPr>
      </w:pPr>
    </w:p>
    <w:p w:rsidR="00F9222B" w:rsidRPr="00EA5CF4" w:rsidRDefault="00501DEF" w:rsidP="00E06D2C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667375" cy="3933825"/>
            <wp:effectExtent l="0" t="0" r="0" b="0"/>
            <wp:docPr id="3" name="Graf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632396" w:rsidRDefault="00632396" w:rsidP="00C01B46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65561E" w:rsidRDefault="0065561E" w:rsidP="00C01B46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AA46A5" w:rsidRPr="00E22C7D" w:rsidRDefault="00AA46A5" w:rsidP="00E22C7D">
      <w:pPr>
        <w:spacing w:line="360" w:lineRule="auto"/>
        <w:ind w:firstLine="709"/>
        <w:rPr>
          <w:rFonts w:ascii="Arial" w:hAnsi="Arial" w:cs="Arial"/>
          <w:bCs/>
        </w:rPr>
      </w:pPr>
      <w:r w:rsidRPr="00F24D5C">
        <w:rPr>
          <w:rFonts w:ascii="Arial" w:hAnsi="Arial" w:cs="Arial"/>
        </w:rPr>
        <w:t>Vývoj záväzkov u tejto skupiny zdravotníckych zariadení za sledované obdobie predstavuje nárast záväzkov po lehote splatnosti,</w:t>
      </w:r>
      <w:r w:rsidR="00F24D5C" w:rsidRPr="00F24D5C">
        <w:rPr>
          <w:rFonts w:ascii="Arial" w:hAnsi="Arial" w:cs="Arial"/>
        </w:rPr>
        <w:t xml:space="preserve"> ale pokles </w:t>
      </w:r>
      <w:r w:rsidRPr="00F24D5C">
        <w:rPr>
          <w:rFonts w:ascii="Arial" w:hAnsi="Arial" w:cs="Arial"/>
        </w:rPr>
        <w:t>záväzkov v lehote splatnosti.</w:t>
      </w:r>
    </w:p>
    <w:p w:rsidR="00B03993" w:rsidRDefault="00B03993" w:rsidP="00C01B46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65561E" w:rsidRDefault="0065561E" w:rsidP="00C01B46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65561E" w:rsidRDefault="0065561E" w:rsidP="00C01B46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65561E" w:rsidRDefault="0065561E" w:rsidP="00C01B46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B03993" w:rsidRDefault="00B03993" w:rsidP="00C01B46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493960" w:rsidRPr="00EA5CF4" w:rsidRDefault="00493960" w:rsidP="002A184D">
      <w:pPr>
        <w:pStyle w:val="Odsekzoznamu"/>
        <w:numPr>
          <w:ilvl w:val="0"/>
          <w:numId w:val="4"/>
        </w:numPr>
        <w:rPr>
          <w:rFonts w:ascii="Arial" w:hAnsi="Arial" w:cs="Arial"/>
          <w:b/>
          <w:bCs/>
          <w:sz w:val="28"/>
          <w:szCs w:val="28"/>
        </w:rPr>
      </w:pPr>
      <w:r w:rsidRPr="00B03993">
        <w:rPr>
          <w:rFonts w:ascii="Arial" w:hAnsi="Arial" w:cs="Arial"/>
          <w:b/>
          <w:bCs/>
          <w:sz w:val="28"/>
          <w:szCs w:val="28"/>
        </w:rPr>
        <w:lastRenderedPageBreak/>
        <w:t>Dlh zdravotníckych zariadení delimitovaných na obce</w:t>
      </w:r>
      <w:r w:rsidR="00A414CB" w:rsidRPr="00B03993">
        <w:rPr>
          <w:rFonts w:ascii="Arial" w:hAnsi="Arial" w:cs="Arial"/>
          <w:b/>
          <w:bCs/>
          <w:sz w:val="28"/>
          <w:szCs w:val="28"/>
        </w:rPr>
        <w:t xml:space="preserve"> a</w:t>
      </w:r>
      <w:r w:rsidR="00BD1DA5">
        <w:rPr>
          <w:rFonts w:ascii="Arial" w:hAnsi="Arial" w:cs="Arial"/>
          <w:b/>
          <w:bCs/>
          <w:sz w:val="28"/>
          <w:szCs w:val="28"/>
        </w:rPr>
        <w:t xml:space="preserve"> vyššie </w:t>
      </w:r>
      <w:r w:rsidRPr="00B03993">
        <w:rPr>
          <w:rFonts w:ascii="Arial" w:hAnsi="Arial" w:cs="Arial"/>
          <w:b/>
          <w:bCs/>
          <w:sz w:val="28"/>
          <w:szCs w:val="28"/>
        </w:rPr>
        <w:t>územné celky a  transformovaných na neziskové</w:t>
      </w:r>
      <w:r w:rsidR="00BD1DA5">
        <w:rPr>
          <w:rFonts w:ascii="Arial" w:hAnsi="Arial" w:cs="Arial"/>
          <w:b/>
          <w:bCs/>
          <w:sz w:val="28"/>
          <w:szCs w:val="28"/>
        </w:rPr>
        <w:t xml:space="preserve"> </w:t>
      </w:r>
      <w:r w:rsidRPr="00934C31">
        <w:rPr>
          <w:rFonts w:ascii="Arial" w:hAnsi="Arial" w:cs="Arial"/>
          <w:b/>
          <w:bCs/>
          <w:sz w:val="28"/>
          <w:szCs w:val="28"/>
        </w:rPr>
        <w:t>organizácie</w:t>
      </w:r>
    </w:p>
    <w:p w:rsidR="00493960" w:rsidRDefault="00493960" w:rsidP="00C01B46">
      <w:pPr>
        <w:rPr>
          <w:rFonts w:ascii="Arial" w:hAnsi="Arial" w:cs="Arial"/>
        </w:rPr>
      </w:pPr>
    </w:p>
    <w:p w:rsidR="00B03993" w:rsidRPr="00EA5CF4" w:rsidRDefault="00B03993" w:rsidP="00C01B46">
      <w:pPr>
        <w:rPr>
          <w:rFonts w:ascii="Arial" w:hAnsi="Arial" w:cs="Arial"/>
        </w:rPr>
      </w:pPr>
    </w:p>
    <w:p w:rsidR="00BD1DA5" w:rsidRDefault="00493960" w:rsidP="00BD1DA5">
      <w:pPr>
        <w:spacing w:line="360" w:lineRule="auto"/>
        <w:ind w:firstLine="720"/>
        <w:rPr>
          <w:rFonts w:ascii="Arial" w:hAnsi="Arial" w:cs="Arial"/>
        </w:rPr>
      </w:pPr>
      <w:r w:rsidRPr="00EA5CF4">
        <w:rPr>
          <w:rFonts w:ascii="Arial" w:hAnsi="Arial" w:cs="Arial"/>
        </w:rPr>
        <w:t>V zdravotníckych zariadeniach, ktoré boli v zmysle zákona č. 416/2001 Z. z. v znení neskorších predpisov delimitované z pôsobnosti Ministerstva zdravotníctva SR na obce a vyššie územné celky (ďalej len „ZZ delimitované na obce a VÚC“) a v zdravotníckych zariadeniach, ktoré boli transformované na neziskové organizácie (ďalej len „ZZ transformované na n.</w:t>
      </w:r>
      <w:r w:rsidR="00120926">
        <w:rPr>
          <w:rFonts w:ascii="Arial" w:hAnsi="Arial" w:cs="Arial"/>
        </w:rPr>
        <w:t xml:space="preserve"> </w:t>
      </w:r>
      <w:r w:rsidRPr="00EA5CF4">
        <w:rPr>
          <w:rFonts w:ascii="Arial" w:hAnsi="Arial" w:cs="Arial"/>
        </w:rPr>
        <w:t>o.“) poskytujúce všeobecne prospešné služby podľa zákona č. 13/2002 Z. z. sa sleduje dlh od obdobia de</w:t>
      </w:r>
      <w:r w:rsidR="00A732FE">
        <w:rPr>
          <w:rFonts w:ascii="Arial" w:hAnsi="Arial" w:cs="Arial"/>
        </w:rPr>
        <w:t>limitácie, resp. transformácie.</w:t>
      </w:r>
    </w:p>
    <w:p w:rsidR="001A75A6" w:rsidRPr="00EA5CF4" w:rsidRDefault="001A75A6" w:rsidP="001A75A6">
      <w:pPr>
        <w:tabs>
          <w:tab w:val="left" w:pos="709"/>
        </w:tabs>
        <w:spacing w:line="360" w:lineRule="auto"/>
        <w:ind w:firstLine="709"/>
        <w:rPr>
          <w:rFonts w:ascii="Arial" w:hAnsi="Arial" w:cs="Arial"/>
        </w:rPr>
      </w:pPr>
      <w:r w:rsidRPr="00EA5CF4">
        <w:rPr>
          <w:rFonts w:ascii="Arial" w:hAnsi="Arial" w:cs="Arial"/>
        </w:rPr>
        <w:t xml:space="preserve">Vývoj záväzkov po lehote splatnosti u tejto skupiny zdravotníckych zariadení za obdobie ostatných piatich rokov osciluje okolo priemernej hodnoty </w:t>
      </w:r>
      <w:r w:rsidRPr="00DC53DE">
        <w:rPr>
          <w:rFonts w:ascii="Arial" w:hAnsi="Arial" w:cs="Arial"/>
        </w:rPr>
        <w:t>7</w:t>
      </w:r>
      <w:r>
        <w:rPr>
          <w:rFonts w:ascii="Arial" w:hAnsi="Arial" w:cs="Arial"/>
        </w:rPr>
        <w:t>6</w:t>
      </w:r>
      <w:r w:rsidRPr="00DC53DE">
        <w:rPr>
          <w:rFonts w:ascii="Arial" w:hAnsi="Arial" w:cs="Arial"/>
        </w:rPr>
        <w:t>,</w:t>
      </w:r>
      <w:r>
        <w:rPr>
          <w:rFonts w:ascii="Arial" w:hAnsi="Arial" w:cs="Arial"/>
        </w:rPr>
        <w:t>97</w:t>
      </w:r>
      <w:r w:rsidRPr="00DC53DE">
        <w:rPr>
          <w:rFonts w:ascii="Arial" w:hAnsi="Arial" w:cs="Arial"/>
        </w:rPr>
        <w:t xml:space="preserve"> mil</w:t>
      </w:r>
      <w:r w:rsidRPr="00EA5CF4">
        <w:rPr>
          <w:rFonts w:ascii="Arial" w:hAnsi="Arial" w:cs="Arial"/>
        </w:rPr>
        <w:t>. €.</w:t>
      </w:r>
      <w:r w:rsidRPr="001F0E16">
        <w:rPr>
          <w:rFonts w:ascii="Arial" w:hAnsi="Arial" w:cs="Arial"/>
        </w:rPr>
        <w:t xml:space="preserve"> </w:t>
      </w:r>
    </w:p>
    <w:p w:rsidR="00F56E37" w:rsidRPr="00120926" w:rsidRDefault="00F56E37" w:rsidP="00F56E37">
      <w:pPr>
        <w:spacing w:line="360" w:lineRule="auto"/>
        <w:ind w:firstLine="720"/>
        <w:rPr>
          <w:rFonts w:ascii="Arial" w:hAnsi="Arial" w:cs="Arial"/>
        </w:rPr>
      </w:pPr>
      <w:r w:rsidRPr="00120926">
        <w:rPr>
          <w:rFonts w:ascii="Arial" w:hAnsi="Arial" w:cs="Arial"/>
        </w:rPr>
        <w:t>Z podkladov, ktoré boli MZ SR zaslané k 31.12.201</w:t>
      </w:r>
      <w:r w:rsidR="001A75A6">
        <w:rPr>
          <w:rFonts w:ascii="Arial" w:hAnsi="Arial" w:cs="Arial"/>
        </w:rPr>
        <w:t>5</w:t>
      </w:r>
      <w:r w:rsidRPr="00120926">
        <w:rPr>
          <w:rFonts w:ascii="Arial" w:hAnsi="Arial" w:cs="Arial"/>
        </w:rPr>
        <w:t xml:space="preserve"> zdravotnícke zariadenia delimitované na obce a VÚC a zdravotnícke zariadenia transformované na neziskové organizácie majú záväzky po lehote splatnosti vo výške </w:t>
      </w:r>
      <w:r w:rsidR="00A87918">
        <w:rPr>
          <w:rFonts w:ascii="Arial" w:hAnsi="Arial" w:cs="Arial"/>
        </w:rPr>
        <w:t>83</w:t>
      </w:r>
      <w:r w:rsidRPr="00120926">
        <w:rPr>
          <w:rFonts w:ascii="Arial" w:hAnsi="Arial" w:cs="Arial"/>
        </w:rPr>
        <w:t>,</w:t>
      </w:r>
      <w:r w:rsidR="00A87918">
        <w:rPr>
          <w:rFonts w:ascii="Arial" w:hAnsi="Arial" w:cs="Arial"/>
        </w:rPr>
        <w:t>65</w:t>
      </w:r>
      <w:r w:rsidRPr="00120926">
        <w:rPr>
          <w:rFonts w:ascii="Arial" w:hAnsi="Arial" w:cs="Arial"/>
        </w:rPr>
        <w:t xml:space="preserve"> mil. €. Výška záväzkov v lehote splatnosti je pre túto kategóriu zariadení </w:t>
      </w:r>
      <w:r w:rsidR="00120926" w:rsidRPr="00120926">
        <w:rPr>
          <w:rFonts w:ascii="Arial" w:hAnsi="Arial" w:cs="Arial"/>
        </w:rPr>
        <w:t>6</w:t>
      </w:r>
      <w:r w:rsidR="00A87918">
        <w:rPr>
          <w:rFonts w:ascii="Arial" w:hAnsi="Arial" w:cs="Arial"/>
        </w:rPr>
        <w:t>1</w:t>
      </w:r>
      <w:r w:rsidRPr="00120926">
        <w:rPr>
          <w:rFonts w:ascii="Arial" w:hAnsi="Arial" w:cs="Arial"/>
        </w:rPr>
        <w:t>,</w:t>
      </w:r>
      <w:r w:rsidR="00A87918">
        <w:rPr>
          <w:rFonts w:ascii="Arial" w:hAnsi="Arial" w:cs="Arial"/>
        </w:rPr>
        <w:t>49</w:t>
      </w:r>
      <w:r w:rsidRPr="00120926">
        <w:rPr>
          <w:rFonts w:ascii="Arial" w:hAnsi="Arial" w:cs="Arial"/>
        </w:rPr>
        <w:t xml:space="preserve"> mil. €. Oproti roku 201</w:t>
      </w:r>
      <w:r w:rsidR="00A87918">
        <w:rPr>
          <w:rFonts w:ascii="Arial" w:hAnsi="Arial" w:cs="Arial"/>
        </w:rPr>
        <w:t>4</w:t>
      </w:r>
      <w:r w:rsidRPr="00120926">
        <w:rPr>
          <w:rFonts w:ascii="Arial" w:hAnsi="Arial" w:cs="Arial"/>
        </w:rPr>
        <w:t xml:space="preserve"> došlo k </w:t>
      </w:r>
      <w:r w:rsidR="00A87918">
        <w:rPr>
          <w:rFonts w:ascii="Arial" w:hAnsi="Arial" w:cs="Arial"/>
        </w:rPr>
        <w:t>nárastu</w:t>
      </w:r>
      <w:r w:rsidRPr="00120926">
        <w:rPr>
          <w:rFonts w:ascii="Arial" w:hAnsi="Arial" w:cs="Arial"/>
        </w:rPr>
        <w:t xml:space="preserve"> záväzkov </w:t>
      </w:r>
      <w:r w:rsidR="00A87918" w:rsidRPr="00120926">
        <w:rPr>
          <w:rFonts w:ascii="Arial" w:hAnsi="Arial" w:cs="Arial"/>
        </w:rPr>
        <w:t xml:space="preserve">po  lehote splatnosti </w:t>
      </w:r>
      <w:r w:rsidR="00A87918">
        <w:rPr>
          <w:rFonts w:ascii="Arial" w:hAnsi="Arial" w:cs="Arial"/>
        </w:rPr>
        <w:t xml:space="preserve">o 6,91 mil. </w:t>
      </w:r>
      <w:r w:rsidR="00A87918" w:rsidRPr="00120926">
        <w:rPr>
          <w:rFonts w:ascii="Arial" w:hAnsi="Arial" w:cs="Arial"/>
        </w:rPr>
        <w:t>€</w:t>
      </w:r>
      <w:r w:rsidR="00A87918">
        <w:rPr>
          <w:rFonts w:ascii="Arial" w:hAnsi="Arial" w:cs="Arial"/>
        </w:rPr>
        <w:t xml:space="preserve">, </w:t>
      </w:r>
      <w:r w:rsidR="00A87918" w:rsidRPr="00120926">
        <w:rPr>
          <w:rFonts w:ascii="Arial" w:hAnsi="Arial" w:cs="Arial"/>
        </w:rPr>
        <w:t xml:space="preserve">záväzky </w:t>
      </w:r>
      <w:r w:rsidRPr="00120926">
        <w:rPr>
          <w:rFonts w:ascii="Arial" w:hAnsi="Arial" w:cs="Arial"/>
        </w:rPr>
        <w:t xml:space="preserve">v lehote splatnosti </w:t>
      </w:r>
      <w:r w:rsidR="00A87918" w:rsidRPr="00120926">
        <w:rPr>
          <w:rFonts w:ascii="Arial" w:hAnsi="Arial" w:cs="Arial"/>
        </w:rPr>
        <w:t xml:space="preserve">zaznamenali nárast </w:t>
      </w:r>
      <w:r w:rsidRPr="00120926">
        <w:rPr>
          <w:rFonts w:ascii="Arial" w:hAnsi="Arial" w:cs="Arial"/>
        </w:rPr>
        <w:t>o </w:t>
      </w:r>
      <w:r w:rsidR="00120926" w:rsidRPr="00120926">
        <w:rPr>
          <w:rFonts w:ascii="Arial" w:hAnsi="Arial" w:cs="Arial"/>
        </w:rPr>
        <w:t>0,</w:t>
      </w:r>
      <w:r w:rsidR="00A87918">
        <w:rPr>
          <w:rFonts w:ascii="Arial" w:hAnsi="Arial" w:cs="Arial"/>
        </w:rPr>
        <w:t>94 mil. €.</w:t>
      </w:r>
      <w:r w:rsidRPr="00120926">
        <w:rPr>
          <w:rFonts w:ascii="Arial" w:hAnsi="Arial" w:cs="Arial"/>
        </w:rPr>
        <w:t xml:space="preserve"> </w:t>
      </w:r>
    </w:p>
    <w:p w:rsidR="00A732FE" w:rsidRDefault="00A732FE" w:rsidP="00A43D3B">
      <w:pPr>
        <w:spacing w:line="360" w:lineRule="auto"/>
        <w:ind w:firstLine="720"/>
        <w:rPr>
          <w:rFonts w:ascii="Arial" w:hAnsi="Arial" w:cs="Arial"/>
        </w:rPr>
      </w:pPr>
      <w:r w:rsidRPr="00EA5CF4">
        <w:rPr>
          <w:rFonts w:ascii="Arial" w:hAnsi="Arial" w:cs="Arial"/>
        </w:rPr>
        <w:t>Štruktúra dlhu voči jednotlivým subjektom je v tejto kategórii zdravotníckych zariadení nasledovná:</w:t>
      </w:r>
    </w:p>
    <w:p w:rsidR="00D867F4" w:rsidRDefault="00885289" w:rsidP="00A732FE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4D6F7BB4" wp14:editId="48E97FFB">
            <wp:extent cx="5410200" cy="3609975"/>
            <wp:effectExtent l="0" t="0" r="0" b="0"/>
            <wp:docPr id="7" name="Graf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073A01" w:rsidRDefault="00073A01" w:rsidP="00073A01">
      <w:pPr>
        <w:spacing w:line="360" w:lineRule="auto"/>
        <w:ind w:firstLine="720"/>
        <w:rPr>
          <w:rFonts w:ascii="Arial" w:hAnsi="Arial" w:cs="Arial"/>
        </w:rPr>
      </w:pPr>
      <w:r w:rsidRPr="00120926">
        <w:rPr>
          <w:rFonts w:ascii="Arial" w:hAnsi="Arial" w:cs="Arial"/>
        </w:rPr>
        <w:lastRenderedPageBreak/>
        <w:t xml:space="preserve">Zo záväzkov po lehote splatnosti sú najvyššie záväzky voči verejným financiám a tvoria </w:t>
      </w:r>
      <w:r w:rsidRPr="00120926">
        <w:rPr>
          <w:rFonts w:ascii="Arial" w:hAnsi="Arial" w:cs="Arial"/>
          <w:b/>
        </w:rPr>
        <w:t>5</w:t>
      </w:r>
      <w:r w:rsidR="00BD5473">
        <w:rPr>
          <w:rFonts w:ascii="Arial" w:hAnsi="Arial" w:cs="Arial"/>
          <w:b/>
        </w:rPr>
        <w:t>1</w:t>
      </w:r>
      <w:r w:rsidRPr="00120926">
        <w:rPr>
          <w:rFonts w:ascii="Arial" w:hAnsi="Arial" w:cs="Arial"/>
          <w:b/>
        </w:rPr>
        <w:t>,</w:t>
      </w:r>
      <w:r w:rsidR="00BD5473">
        <w:rPr>
          <w:rFonts w:ascii="Arial" w:hAnsi="Arial" w:cs="Arial"/>
          <w:b/>
        </w:rPr>
        <w:t>6</w:t>
      </w:r>
      <w:r w:rsidRPr="00120926">
        <w:rPr>
          <w:rFonts w:ascii="Arial" w:hAnsi="Arial" w:cs="Arial"/>
          <w:b/>
        </w:rPr>
        <w:t>%</w:t>
      </w:r>
      <w:r w:rsidRPr="00120926">
        <w:rPr>
          <w:rFonts w:ascii="Arial" w:hAnsi="Arial" w:cs="Arial"/>
        </w:rPr>
        <w:t xml:space="preserve"> z celkového dlhu, dlhy voči dodávateľom liekov a špeciálneho zdravotníckeho materiálu celkovo tvoria </w:t>
      </w:r>
      <w:r w:rsidRPr="00120926">
        <w:rPr>
          <w:rFonts w:ascii="Arial" w:hAnsi="Arial" w:cs="Arial"/>
          <w:b/>
        </w:rPr>
        <w:t>2</w:t>
      </w:r>
      <w:r w:rsidR="00BD5473">
        <w:rPr>
          <w:rFonts w:ascii="Arial" w:hAnsi="Arial" w:cs="Arial"/>
          <w:b/>
        </w:rPr>
        <w:t>1</w:t>
      </w:r>
      <w:r w:rsidRPr="00120926">
        <w:rPr>
          <w:rFonts w:ascii="Arial" w:hAnsi="Arial" w:cs="Arial"/>
          <w:b/>
        </w:rPr>
        <w:t>,9%</w:t>
      </w:r>
      <w:r w:rsidRPr="00120926">
        <w:rPr>
          <w:rFonts w:ascii="Arial" w:hAnsi="Arial" w:cs="Arial"/>
        </w:rPr>
        <w:t xml:space="preserve"> z celkového dlhu.    </w:t>
      </w:r>
      <w:r w:rsidR="00BD5473">
        <w:rPr>
          <w:rFonts w:ascii="Arial" w:hAnsi="Arial" w:cs="Arial"/>
        </w:rPr>
        <w:t>I</w:t>
      </w:r>
      <w:r w:rsidR="00BD5473" w:rsidRPr="00120926">
        <w:rPr>
          <w:rFonts w:ascii="Arial" w:hAnsi="Arial" w:cs="Arial"/>
        </w:rPr>
        <w:t xml:space="preserve">né záväzky tvoria </w:t>
      </w:r>
      <w:r w:rsidR="00BD5473">
        <w:rPr>
          <w:rFonts w:ascii="Arial" w:hAnsi="Arial" w:cs="Arial"/>
          <w:b/>
        </w:rPr>
        <w:t>14</w:t>
      </w:r>
      <w:r w:rsidR="00BD5473" w:rsidRPr="00120926">
        <w:rPr>
          <w:rFonts w:ascii="Arial" w:hAnsi="Arial" w:cs="Arial"/>
          <w:b/>
        </w:rPr>
        <w:t>,1%</w:t>
      </w:r>
      <w:r w:rsidR="00BD5473" w:rsidRPr="00120926">
        <w:rPr>
          <w:rFonts w:ascii="Arial" w:hAnsi="Arial" w:cs="Arial"/>
        </w:rPr>
        <w:t xml:space="preserve"> celkového dlhu</w:t>
      </w:r>
      <w:r w:rsidR="00BD5473">
        <w:rPr>
          <w:rFonts w:ascii="Arial" w:hAnsi="Arial" w:cs="Arial"/>
        </w:rPr>
        <w:t>,</w:t>
      </w:r>
      <w:r w:rsidR="00BD5473" w:rsidRPr="00120926">
        <w:rPr>
          <w:rFonts w:ascii="Arial" w:hAnsi="Arial" w:cs="Arial"/>
        </w:rPr>
        <w:t xml:space="preserve"> dlh voči dodávateľom služieb je </w:t>
      </w:r>
      <w:r w:rsidR="00BD5473" w:rsidRPr="00120926">
        <w:rPr>
          <w:rFonts w:ascii="Arial" w:hAnsi="Arial" w:cs="Arial"/>
          <w:b/>
        </w:rPr>
        <w:t>3,</w:t>
      </w:r>
      <w:r w:rsidR="00BD5473">
        <w:rPr>
          <w:rFonts w:ascii="Arial" w:hAnsi="Arial" w:cs="Arial"/>
          <w:b/>
        </w:rPr>
        <w:t>2</w:t>
      </w:r>
      <w:r w:rsidR="00BD5473" w:rsidRPr="00120926">
        <w:rPr>
          <w:rFonts w:ascii="Arial" w:hAnsi="Arial" w:cs="Arial"/>
          <w:b/>
        </w:rPr>
        <w:t>%</w:t>
      </w:r>
      <w:r w:rsidR="00BD5473" w:rsidRPr="00120926">
        <w:rPr>
          <w:rFonts w:ascii="Arial" w:hAnsi="Arial" w:cs="Arial"/>
        </w:rPr>
        <w:t xml:space="preserve">, </w:t>
      </w:r>
      <w:r w:rsidR="00BD5473">
        <w:rPr>
          <w:rFonts w:ascii="Arial" w:hAnsi="Arial" w:cs="Arial"/>
        </w:rPr>
        <w:t>d</w:t>
      </w:r>
      <w:r w:rsidRPr="00120926">
        <w:rPr>
          <w:rFonts w:ascii="Arial" w:hAnsi="Arial" w:cs="Arial"/>
        </w:rPr>
        <w:t xml:space="preserve">lh voči ostatným dodávateľom je </w:t>
      </w:r>
      <w:r w:rsidR="00BD5473">
        <w:rPr>
          <w:rFonts w:ascii="Arial" w:hAnsi="Arial" w:cs="Arial"/>
          <w:b/>
        </w:rPr>
        <w:t>2</w:t>
      </w:r>
      <w:r w:rsidRPr="00120926">
        <w:rPr>
          <w:rFonts w:ascii="Arial" w:hAnsi="Arial" w:cs="Arial"/>
          <w:b/>
        </w:rPr>
        <w:t>,</w:t>
      </w:r>
      <w:r w:rsidR="00BD5473">
        <w:rPr>
          <w:rFonts w:ascii="Arial" w:hAnsi="Arial" w:cs="Arial"/>
          <w:b/>
        </w:rPr>
        <w:t>5</w:t>
      </w:r>
      <w:r w:rsidRPr="00120926">
        <w:rPr>
          <w:rFonts w:ascii="Arial" w:hAnsi="Arial" w:cs="Arial"/>
          <w:b/>
        </w:rPr>
        <w:t>%</w:t>
      </w:r>
      <w:r w:rsidRPr="00120926">
        <w:rPr>
          <w:rFonts w:ascii="Arial" w:hAnsi="Arial" w:cs="Arial"/>
        </w:rPr>
        <w:t xml:space="preserve">, dlh voči investičným dodávateľom </w:t>
      </w:r>
      <w:r w:rsidR="00BD5473">
        <w:rPr>
          <w:rFonts w:ascii="Arial" w:hAnsi="Arial" w:cs="Arial"/>
        </w:rPr>
        <w:t>tvorí</w:t>
      </w:r>
      <w:r w:rsidRPr="00120926">
        <w:rPr>
          <w:rFonts w:ascii="Arial" w:hAnsi="Arial" w:cs="Arial"/>
        </w:rPr>
        <w:t xml:space="preserve"> </w:t>
      </w:r>
      <w:r w:rsidR="00BD5473">
        <w:rPr>
          <w:rFonts w:ascii="Arial" w:hAnsi="Arial" w:cs="Arial"/>
          <w:b/>
        </w:rPr>
        <w:t>2</w:t>
      </w:r>
      <w:r w:rsidRPr="00120926">
        <w:rPr>
          <w:rFonts w:ascii="Arial" w:hAnsi="Arial" w:cs="Arial"/>
          <w:b/>
        </w:rPr>
        <w:t>,</w:t>
      </w:r>
      <w:r w:rsidR="00BD5473">
        <w:rPr>
          <w:rFonts w:ascii="Arial" w:hAnsi="Arial" w:cs="Arial"/>
          <w:b/>
        </w:rPr>
        <w:t>2</w:t>
      </w:r>
      <w:r w:rsidRPr="00120926">
        <w:rPr>
          <w:rFonts w:ascii="Arial" w:hAnsi="Arial" w:cs="Arial"/>
          <w:b/>
        </w:rPr>
        <w:t>%</w:t>
      </w:r>
      <w:r w:rsidRPr="00120926">
        <w:rPr>
          <w:rFonts w:ascii="Arial" w:hAnsi="Arial" w:cs="Arial"/>
        </w:rPr>
        <w:t xml:space="preserve">, dlh voči dodávateľom energií je </w:t>
      </w:r>
      <w:r w:rsidR="00BD5473">
        <w:rPr>
          <w:rFonts w:ascii="Arial" w:hAnsi="Arial" w:cs="Arial"/>
          <w:b/>
        </w:rPr>
        <w:t>1</w:t>
      </w:r>
      <w:r w:rsidRPr="00120926">
        <w:rPr>
          <w:rFonts w:ascii="Arial" w:hAnsi="Arial" w:cs="Arial"/>
          <w:b/>
        </w:rPr>
        <w:t>,</w:t>
      </w:r>
      <w:r w:rsidR="00BD5473">
        <w:rPr>
          <w:rFonts w:ascii="Arial" w:hAnsi="Arial" w:cs="Arial"/>
          <w:b/>
        </w:rPr>
        <w:t>8</w:t>
      </w:r>
      <w:r w:rsidRPr="00120926">
        <w:rPr>
          <w:rFonts w:ascii="Arial" w:hAnsi="Arial" w:cs="Arial"/>
          <w:b/>
        </w:rPr>
        <w:t>%</w:t>
      </w:r>
      <w:r w:rsidRPr="00120926">
        <w:rPr>
          <w:rFonts w:ascii="Arial" w:hAnsi="Arial" w:cs="Arial"/>
        </w:rPr>
        <w:t xml:space="preserve">, nevyrovnané záväzky voči ostatným zdravotníckym zariadeniam a Národnej transfúznej službe majú </w:t>
      </w:r>
      <w:r w:rsidRPr="00120926">
        <w:rPr>
          <w:rFonts w:ascii="Arial" w:hAnsi="Arial" w:cs="Arial"/>
          <w:b/>
        </w:rPr>
        <w:t>1,</w:t>
      </w:r>
      <w:r w:rsidR="00BD5473">
        <w:rPr>
          <w:rFonts w:ascii="Arial" w:hAnsi="Arial" w:cs="Arial"/>
          <w:b/>
        </w:rPr>
        <w:t>7</w:t>
      </w:r>
      <w:r w:rsidRPr="00120926">
        <w:rPr>
          <w:rFonts w:ascii="Arial" w:hAnsi="Arial" w:cs="Arial"/>
          <w:b/>
        </w:rPr>
        <w:t>%</w:t>
      </w:r>
      <w:r w:rsidRPr="00120926">
        <w:rPr>
          <w:rFonts w:ascii="Arial" w:hAnsi="Arial" w:cs="Arial"/>
        </w:rPr>
        <w:t xml:space="preserve"> podiel na celkovom dlhu a dlh voči dodávateľom servisných služieb zdravotníckych zariadení a informačnej techniky tvorí </w:t>
      </w:r>
      <w:r w:rsidRPr="00120926">
        <w:rPr>
          <w:rFonts w:ascii="Arial" w:hAnsi="Arial" w:cs="Arial"/>
          <w:b/>
        </w:rPr>
        <w:t>1,</w:t>
      </w:r>
      <w:r w:rsidR="00BD5473">
        <w:rPr>
          <w:rFonts w:ascii="Arial" w:hAnsi="Arial" w:cs="Arial"/>
          <w:b/>
        </w:rPr>
        <w:t>1</w:t>
      </w:r>
      <w:r w:rsidRPr="00120926">
        <w:rPr>
          <w:rFonts w:ascii="Arial" w:hAnsi="Arial" w:cs="Arial"/>
          <w:b/>
        </w:rPr>
        <w:t>%</w:t>
      </w:r>
      <w:r w:rsidRPr="00120926">
        <w:rPr>
          <w:rFonts w:ascii="Arial" w:hAnsi="Arial" w:cs="Arial"/>
        </w:rPr>
        <w:t xml:space="preserve"> celkového dlhu. Uvedené údaje, ktoré bližšie znázorňuje graf sa týkajú len istiny záväzkov po lehote splatnosti.</w:t>
      </w:r>
      <w:r w:rsidRPr="00EA5CF4">
        <w:rPr>
          <w:rFonts w:ascii="Arial" w:hAnsi="Arial" w:cs="Arial"/>
        </w:rPr>
        <w:t xml:space="preserve"> </w:t>
      </w:r>
    </w:p>
    <w:p w:rsidR="00936C55" w:rsidRPr="00E65B7C" w:rsidRDefault="00936C55" w:rsidP="00E65B7C">
      <w:pPr>
        <w:ind w:firstLine="720"/>
        <w:rPr>
          <w:rFonts w:ascii="Arial" w:hAnsi="Arial" w:cs="Arial"/>
          <w:sz w:val="28"/>
          <w:szCs w:val="28"/>
        </w:rPr>
      </w:pPr>
    </w:p>
    <w:p w:rsidR="00936C55" w:rsidRPr="00E65B7C" w:rsidRDefault="00936C55" w:rsidP="00E65B7C">
      <w:pPr>
        <w:ind w:firstLine="720"/>
        <w:rPr>
          <w:rFonts w:ascii="Arial" w:hAnsi="Arial" w:cs="Arial"/>
          <w:sz w:val="28"/>
          <w:szCs w:val="28"/>
        </w:rPr>
      </w:pPr>
    </w:p>
    <w:p w:rsidR="00210830" w:rsidRPr="00BD1DA5" w:rsidRDefault="00210830" w:rsidP="00210830">
      <w:pPr>
        <w:pStyle w:val="Odsekzoznamu"/>
        <w:numPr>
          <w:ilvl w:val="0"/>
          <w:numId w:val="4"/>
        </w:numPr>
        <w:jc w:val="center"/>
        <w:rPr>
          <w:rFonts w:ascii="Arial" w:hAnsi="Arial" w:cs="Arial"/>
          <w:b/>
          <w:bCs/>
          <w:sz w:val="28"/>
          <w:szCs w:val="28"/>
        </w:rPr>
      </w:pPr>
      <w:r w:rsidRPr="00BD1DA5">
        <w:rPr>
          <w:rFonts w:ascii="Arial" w:hAnsi="Arial" w:cs="Arial"/>
          <w:b/>
          <w:bCs/>
          <w:sz w:val="28"/>
          <w:szCs w:val="28"/>
        </w:rPr>
        <w:t>Dlh zdravotníckych zariadení transformovaných na akciové spoločnosti</w:t>
      </w:r>
    </w:p>
    <w:p w:rsidR="00210830" w:rsidRDefault="00210830" w:rsidP="00210830">
      <w:pPr>
        <w:rPr>
          <w:rFonts w:ascii="Arial" w:hAnsi="Arial" w:cs="Arial"/>
        </w:rPr>
      </w:pPr>
    </w:p>
    <w:p w:rsidR="00210830" w:rsidRPr="00EA5CF4" w:rsidRDefault="00210830" w:rsidP="00210830">
      <w:pPr>
        <w:rPr>
          <w:rFonts w:ascii="Arial" w:hAnsi="Arial" w:cs="Arial"/>
        </w:rPr>
      </w:pPr>
    </w:p>
    <w:p w:rsidR="00210830" w:rsidRDefault="00210830" w:rsidP="00210830">
      <w:pPr>
        <w:spacing w:line="360" w:lineRule="auto"/>
        <w:ind w:firstLine="720"/>
        <w:rPr>
          <w:rFonts w:ascii="Arial" w:hAnsi="Arial" w:cs="Arial"/>
        </w:rPr>
      </w:pPr>
      <w:r w:rsidRPr="00EA5CF4">
        <w:rPr>
          <w:rFonts w:ascii="Arial" w:hAnsi="Arial" w:cs="Arial"/>
        </w:rPr>
        <w:t>Zdravotnícke zariadenia transfor</w:t>
      </w:r>
      <w:r>
        <w:rPr>
          <w:rFonts w:ascii="Arial" w:hAnsi="Arial" w:cs="Arial"/>
        </w:rPr>
        <w:t xml:space="preserve">mované na akciové spoločnosti v roku 2015 </w:t>
      </w:r>
      <w:r w:rsidRPr="001A0B85">
        <w:rPr>
          <w:rFonts w:ascii="Arial" w:hAnsi="Arial" w:cs="Arial"/>
        </w:rPr>
        <w:t xml:space="preserve">vykazujú záväzky po lehote splatnosti </w:t>
      </w:r>
      <w:r w:rsidR="001A0B85">
        <w:rPr>
          <w:rFonts w:ascii="Arial" w:hAnsi="Arial" w:cs="Arial"/>
        </w:rPr>
        <w:t xml:space="preserve">vo výške 0,17 mil. </w:t>
      </w:r>
      <w:r w:rsidR="001A0B85" w:rsidRPr="001A0B85">
        <w:rPr>
          <w:rFonts w:ascii="Arial" w:hAnsi="Arial" w:cs="Arial"/>
        </w:rPr>
        <w:t>€</w:t>
      </w:r>
      <w:r w:rsidR="003C38EB">
        <w:rPr>
          <w:rFonts w:ascii="Arial" w:hAnsi="Arial" w:cs="Arial"/>
        </w:rPr>
        <w:t>, čo je aj nárast oproti roku 2014, kedy boli záväzky tejto kategórie na nule</w:t>
      </w:r>
      <w:r w:rsidR="001A0B85">
        <w:rPr>
          <w:rFonts w:ascii="Arial" w:hAnsi="Arial" w:cs="Arial"/>
        </w:rPr>
        <w:t xml:space="preserve">. </w:t>
      </w:r>
      <w:r w:rsidRPr="00EA5CF4">
        <w:rPr>
          <w:rFonts w:ascii="Arial" w:hAnsi="Arial" w:cs="Arial"/>
        </w:rPr>
        <w:t xml:space="preserve">Záväzky v lehote splatnosti sú v celkovej výške </w:t>
      </w:r>
      <w:r>
        <w:rPr>
          <w:rFonts w:ascii="Arial" w:hAnsi="Arial" w:cs="Arial"/>
        </w:rPr>
        <w:t>61,32</w:t>
      </w:r>
      <w:r w:rsidRPr="00EA5CF4">
        <w:rPr>
          <w:rFonts w:ascii="Arial" w:hAnsi="Arial" w:cs="Arial"/>
        </w:rPr>
        <w:t xml:space="preserve"> mil. €, čo predstavuje pokles o</w:t>
      </w:r>
      <w:r>
        <w:rPr>
          <w:rFonts w:ascii="Arial" w:hAnsi="Arial" w:cs="Arial"/>
        </w:rPr>
        <w:t> 2,26</w:t>
      </w:r>
      <w:r w:rsidRPr="00EA5CF4">
        <w:rPr>
          <w:rFonts w:ascii="Arial" w:hAnsi="Arial" w:cs="Arial"/>
        </w:rPr>
        <w:t xml:space="preserve"> mil. € oproti </w:t>
      </w:r>
      <w:r w:rsidR="003C38EB">
        <w:rPr>
          <w:rFonts w:ascii="Arial" w:hAnsi="Arial" w:cs="Arial"/>
        </w:rPr>
        <w:t>predchádzajúcemu roku</w:t>
      </w:r>
      <w:r w:rsidRPr="00EA5CF4">
        <w:rPr>
          <w:rFonts w:ascii="Arial" w:hAnsi="Arial" w:cs="Arial"/>
        </w:rPr>
        <w:t>.</w:t>
      </w:r>
    </w:p>
    <w:p w:rsidR="003C38EB" w:rsidRPr="00EA5CF4" w:rsidRDefault="003C38EB" w:rsidP="00210830">
      <w:pPr>
        <w:spacing w:line="360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Zo záväzkov po lehote splatnosti najväčší podiel predstavujú záväzky voči ostatným dodávateľom, ktoré tvoria </w:t>
      </w:r>
      <w:r w:rsidRPr="00A0358A">
        <w:rPr>
          <w:rFonts w:ascii="Arial" w:hAnsi="Arial" w:cs="Arial"/>
          <w:b/>
        </w:rPr>
        <w:t>41,2%</w:t>
      </w:r>
      <w:r>
        <w:rPr>
          <w:rFonts w:ascii="Arial" w:hAnsi="Arial" w:cs="Arial"/>
        </w:rPr>
        <w:t xml:space="preserve"> z celkového dlhu. Dlh voči dodávateľom liekov a špeciálneho zdravotníckeho materiálu</w:t>
      </w:r>
      <w:r w:rsidR="00E12CC6">
        <w:rPr>
          <w:rFonts w:ascii="Arial" w:hAnsi="Arial" w:cs="Arial"/>
        </w:rPr>
        <w:t xml:space="preserve"> je </w:t>
      </w:r>
      <w:r w:rsidR="00E12CC6" w:rsidRPr="00A0358A">
        <w:rPr>
          <w:rFonts w:ascii="Arial" w:hAnsi="Arial" w:cs="Arial"/>
          <w:b/>
        </w:rPr>
        <w:t>28,1%</w:t>
      </w:r>
      <w:r w:rsidR="00E12CC6">
        <w:rPr>
          <w:rFonts w:ascii="Arial" w:hAnsi="Arial" w:cs="Arial"/>
        </w:rPr>
        <w:t xml:space="preserve">, dlh voči dodávateľom služieb je </w:t>
      </w:r>
      <w:r w:rsidR="00E12CC6" w:rsidRPr="00A0358A">
        <w:rPr>
          <w:rFonts w:ascii="Arial" w:hAnsi="Arial" w:cs="Arial"/>
          <w:b/>
        </w:rPr>
        <w:t>10,8%</w:t>
      </w:r>
      <w:r w:rsidR="00E12CC6">
        <w:rPr>
          <w:rFonts w:ascii="Arial" w:hAnsi="Arial" w:cs="Arial"/>
        </w:rPr>
        <w:t xml:space="preserve">, záväzky za servis služieb zdravotníckych zariadení a informačnej techniky predstavujú </w:t>
      </w:r>
      <w:r w:rsidR="00E12CC6" w:rsidRPr="00A0358A">
        <w:rPr>
          <w:rFonts w:ascii="Arial" w:hAnsi="Arial" w:cs="Arial"/>
          <w:b/>
        </w:rPr>
        <w:t>8,8%</w:t>
      </w:r>
      <w:r w:rsidR="00E12CC6">
        <w:rPr>
          <w:rFonts w:ascii="Arial" w:hAnsi="Arial" w:cs="Arial"/>
        </w:rPr>
        <w:t xml:space="preserve"> a dlh voči investičným dodávateľom tvorí </w:t>
      </w:r>
      <w:r w:rsidR="00E12CC6" w:rsidRPr="00A0358A">
        <w:rPr>
          <w:rFonts w:ascii="Arial" w:hAnsi="Arial" w:cs="Arial"/>
          <w:b/>
        </w:rPr>
        <w:t>6,8%</w:t>
      </w:r>
      <w:r w:rsidR="00E12CC6">
        <w:rPr>
          <w:rFonts w:ascii="Arial" w:hAnsi="Arial" w:cs="Arial"/>
        </w:rPr>
        <w:t xml:space="preserve"> celkového dlhu. Nevyrovnané záväzky voči ostatným zdravotníckym zariadeniam majú </w:t>
      </w:r>
      <w:r w:rsidR="00E12CC6" w:rsidRPr="00A0358A">
        <w:rPr>
          <w:rFonts w:ascii="Arial" w:hAnsi="Arial" w:cs="Arial"/>
          <w:b/>
        </w:rPr>
        <w:t>4,3%</w:t>
      </w:r>
      <w:r w:rsidR="00E12CC6">
        <w:rPr>
          <w:rFonts w:ascii="Arial" w:hAnsi="Arial" w:cs="Arial"/>
        </w:rPr>
        <w:t xml:space="preserve"> podiel na celkovom dlhu tejto skupiny zdravotníckych zariadení. </w:t>
      </w:r>
    </w:p>
    <w:p w:rsidR="00891F5B" w:rsidRDefault="00891F5B" w:rsidP="00BA036D">
      <w:pPr>
        <w:jc w:val="left"/>
        <w:rPr>
          <w:rFonts w:ascii="Arial" w:hAnsi="Arial" w:cs="Arial"/>
          <w:b/>
          <w:bCs/>
          <w:sz w:val="28"/>
          <w:szCs w:val="28"/>
        </w:rPr>
      </w:pPr>
    </w:p>
    <w:p w:rsidR="00210830" w:rsidRDefault="00210830" w:rsidP="00210830">
      <w:pPr>
        <w:pStyle w:val="Odsekzoznamu"/>
        <w:ind w:left="644"/>
        <w:rPr>
          <w:rFonts w:ascii="Arial" w:hAnsi="Arial" w:cs="Arial"/>
          <w:b/>
          <w:bCs/>
          <w:sz w:val="28"/>
          <w:szCs w:val="28"/>
        </w:rPr>
      </w:pPr>
    </w:p>
    <w:p w:rsidR="00BA036D" w:rsidRPr="002A184D" w:rsidRDefault="00BA036D" w:rsidP="002A184D">
      <w:pPr>
        <w:pStyle w:val="Odsekzoznamu"/>
        <w:numPr>
          <w:ilvl w:val="0"/>
          <w:numId w:val="4"/>
        </w:numPr>
        <w:jc w:val="center"/>
        <w:rPr>
          <w:rFonts w:ascii="Arial" w:hAnsi="Arial" w:cs="Arial"/>
          <w:b/>
          <w:bCs/>
          <w:sz w:val="28"/>
          <w:szCs w:val="28"/>
        </w:rPr>
      </w:pPr>
      <w:r w:rsidRPr="002A184D">
        <w:rPr>
          <w:rFonts w:ascii="Arial" w:hAnsi="Arial" w:cs="Arial"/>
          <w:b/>
          <w:bCs/>
          <w:sz w:val="28"/>
          <w:szCs w:val="28"/>
        </w:rPr>
        <w:t>Dlh zdravotných poisťovní</w:t>
      </w:r>
    </w:p>
    <w:p w:rsidR="007E6D87" w:rsidRPr="00C445FD" w:rsidRDefault="007E6D87" w:rsidP="007E6D87">
      <w:pPr>
        <w:pStyle w:val="Odsekzoznamu"/>
        <w:ind w:left="502"/>
        <w:jc w:val="left"/>
        <w:rPr>
          <w:rFonts w:ascii="Arial" w:hAnsi="Arial" w:cs="Arial"/>
          <w:b/>
          <w:bCs/>
          <w:sz w:val="28"/>
          <w:szCs w:val="28"/>
        </w:rPr>
      </w:pPr>
    </w:p>
    <w:p w:rsidR="00C445FD" w:rsidRDefault="00CE1B75" w:rsidP="00CE1B75">
      <w:pPr>
        <w:tabs>
          <w:tab w:val="left" w:pos="709"/>
        </w:tabs>
        <w:spacing w:line="360" w:lineRule="auto"/>
        <w:ind w:firstLine="502"/>
        <w:rPr>
          <w:rFonts w:ascii="Arial" w:hAnsi="Arial" w:cs="Arial"/>
        </w:rPr>
      </w:pPr>
      <w:r>
        <w:rPr>
          <w:rFonts w:ascii="Arial" w:hAnsi="Arial" w:cs="Arial"/>
        </w:rPr>
        <w:t>Zdravotné poisťovne netvoria záväzky po lehote splatnosti. K 31. 12. 201</w:t>
      </w:r>
      <w:r w:rsidR="00073A01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vykazujú štandardné záväzky v lehote splatnosti vo výške 5</w:t>
      </w:r>
      <w:r w:rsidR="00073A01">
        <w:rPr>
          <w:rFonts w:ascii="Arial" w:hAnsi="Arial" w:cs="Arial"/>
        </w:rPr>
        <w:t>49</w:t>
      </w:r>
      <w:r>
        <w:rPr>
          <w:rFonts w:ascii="Arial" w:hAnsi="Arial" w:cs="Arial"/>
        </w:rPr>
        <w:t>,</w:t>
      </w:r>
      <w:r w:rsidR="00073A01">
        <w:rPr>
          <w:rFonts w:ascii="Arial" w:hAnsi="Arial" w:cs="Arial"/>
        </w:rPr>
        <w:t>40</w:t>
      </w:r>
      <w:r>
        <w:rPr>
          <w:rFonts w:ascii="Arial" w:hAnsi="Arial" w:cs="Arial"/>
        </w:rPr>
        <w:t xml:space="preserve"> mil. €.</w:t>
      </w:r>
    </w:p>
    <w:p w:rsidR="00CE1B75" w:rsidRDefault="00CE1B75" w:rsidP="00CE1B75">
      <w:pPr>
        <w:tabs>
          <w:tab w:val="left" w:pos="709"/>
        </w:tabs>
        <w:spacing w:line="360" w:lineRule="auto"/>
        <w:ind w:firstLine="502"/>
        <w:rPr>
          <w:rFonts w:ascii="Arial" w:hAnsi="Arial" w:cs="Arial"/>
        </w:rPr>
      </w:pPr>
    </w:p>
    <w:p w:rsidR="0050774A" w:rsidRDefault="0050774A" w:rsidP="00CE1B75">
      <w:pPr>
        <w:tabs>
          <w:tab w:val="left" w:pos="709"/>
        </w:tabs>
        <w:spacing w:line="360" w:lineRule="auto"/>
        <w:ind w:firstLine="502"/>
        <w:rPr>
          <w:rFonts w:ascii="Arial" w:hAnsi="Arial" w:cs="Arial"/>
        </w:rPr>
      </w:pPr>
      <w:bookmarkStart w:id="1" w:name="_GoBack"/>
      <w:bookmarkEnd w:id="1"/>
    </w:p>
    <w:p w:rsidR="00BA036D" w:rsidRDefault="00BA036D" w:rsidP="002A184D">
      <w:pPr>
        <w:pStyle w:val="Odsekzoznamu"/>
        <w:ind w:left="284"/>
        <w:rPr>
          <w:rFonts w:ascii="Arial" w:hAnsi="Arial" w:cs="Arial"/>
          <w:b/>
          <w:bCs/>
          <w:sz w:val="28"/>
          <w:szCs w:val="28"/>
        </w:rPr>
      </w:pPr>
      <w:r w:rsidRPr="00257AD2">
        <w:rPr>
          <w:rFonts w:ascii="Arial" w:hAnsi="Arial" w:cs="Arial"/>
          <w:b/>
          <w:bCs/>
          <w:sz w:val="28"/>
          <w:szCs w:val="28"/>
        </w:rPr>
        <w:lastRenderedPageBreak/>
        <w:t>Záver</w:t>
      </w:r>
    </w:p>
    <w:p w:rsidR="00815DE7" w:rsidRDefault="00815DE7" w:rsidP="00815DE7">
      <w:pPr>
        <w:rPr>
          <w:rFonts w:ascii="Arial" w:hAnsi="Arial" w:cs="Arial"/>
          <w:b/>
          <w:bCs/>
          <w:sz w:val="28"/>
          <w:szCs w:val="28"/>
        </w:rPr>
      </w:pPr>
    </w:p>
    <w:p w:rsidR="00C445FD" w:rsidRDefault="00C445FD" w:rsidP="00C445FD">
      <w:pPr>
        <w:rPr>
          <w:rFonts w:ascii="Arial" w:hAnsi="Arial" w:cs="Arial"/>
          <w:b/>
          <w:bCs/>
          <w:sz w:val="28"/>
          <w:szCs w:val="28"/>
        </w:rPr>
      </w:pPr>
    </w:p>
    <w:p w:rsidR="00680D74" w:rsidRPr="00EA5CF4" w:rsidRDefault="00BA036D" w:rsidP="007C0EE9">
      <w:pPr>
        <w:spacing w:line="360" w:lineRule="auto"/>
        <w:ind w:firstLine="720"/>
        <w:rPr>
          <w:rFonts w:ascii="Arial" w:hAnsi="Arial" w:cs="Arial"/>
        </w:rPr>
      </w:pPr>
      <w:r w:rsidRPr="00EA5CF4">
        <w:rPr>
          <w:rFonts w:ascii="Arial" w:hAnsi="Arial" w:cs="Arial"/>
        </w:rPr>
        <w:t>Z analýzy vývoja záväzkov po lehote splatnosti a v lehote splatnosti vyplýva, že na celkovom objeme dlhu sa najvýznamnejšie podieľajú najmä zdravotnícke zariadenia v pôsobnosti M</w:t>
      </w:r>
      <w:r w:rsidR="001E6F99" w:rsidRPr="00EA5CF4">
        <w:rPr>
          <w:rFonts w:ascii="Arial" w:hAnsi="Arial" w:cs="Arial"/>
        </w:rPr>
        <w:t>inisterstva zdravotníctva</w:t>
      </w:r>
      <w:r w:rsidRPr="00EA5CF4">
        <w:rPr>
          <w:rFonts w:ascii="Arial" w:hAnsi="Arial" w:cs="Arial"/>
        </w:rPr>
        <w:t xml:space="preserve"> S</w:t>
      </w:r>
      <w:r w:rsidR="001E6F99" w:rsidRPr="00EA5CF4">
        <w:rPr>
          <w:rFonts w:ascii="Arial" w:hAnsi="Arial" w:cs="Arial"/>
        </w:rPr>
        <w:t>lovenskej republiky</w:t>
      </w:r>
      <w:r w:rsidR="007F1B88">
        <w:rPr>
          <w:rFonts w:ascii="Arial" w:hAnsi="Arial" w:cs="Arial"/>
        </w:rPr>
        <w:t>, zdravotnícke zariadenia v pôsobnosti Ministerstva vnútra Slovenskej republiky a Ministerstva obrany Slovenskej republiky</w:t>
      </w:r>
      <w:r w:rsidRPr="00EA5CF4">
        <w:rPr>
          <w:rFonts w:ascii="Arial" w:hAnsi="Arial" w:cs="Arial"/>
        </w:rPr>
        <w:t xml:space="preserve"> a</w:t>
      </w:r>
      <w:r w:rsidR="007F1B88">
        <w:rPr>
          <w:rFonts w:ascii="Arial" w:hAnsi="Arial" w:cs="Arial"/>
        </w:rPr>
        <w:t xml:space="preserve"> zdravotnícke zariadenia </w:t>
      </w:r>
      <w:r w:rsidRPr="00EA5CF4">
        <w:rPr>
          <w:rFonts w:ascii="Arial" w:hAnsi="Arial" w:cs="Arial"/>
        </w:rPr>
        <w:t>delimitované na obce a</w:t>
      </w:r>
      <w:r w:rsidR="001E6F99" w:rsidRPr="00EA5CF4">
        <w:rPr>
          <w:rFonts w:ascii="Arial" w:hAnsi="Arial" w:cs="Arial"/>
        </w:rPr>
        <w:t> </w:t>
      </w:r>
      <w:r w:rsidR="00707DE7" w:rsidRPr="00EA5CF4">
        <w:rPr>
          <w:rFonts w:ascii="Arial" w:hAnsi="Arial" w:cs="Arial"/>
        </w:rPr>
        <w:t>v</w:t>
      </w:r>
      <w:r w:rsidR="001E6F99" w:rsidRPr="00EA5CF4">
        <w:rPr>
          <w:rFonts w:ascii="Arial" w:hAnsi="Arial" w:cs="Arial"/>
        </w:rPr>
        <w:t>yššie územné celky</w:t>
      </w:r>
      <w:r w:rsidRPr="00EA5CF4">
        <w:rPr>
          <w:rFonts w:ascii="Arial" w:hAnsi="Arial" w:cs="Arial"/>
        </w:rPr>
        <w:t xml:space="preserve"> a transformované na neziskové organizácie. </w:t>
      </w:r>
    </w:p>
    <w:p w:rsidR="009E0508" w:rsidRPr="00EA5CF4" w:rsidRDefault="00680D74" w:rsidP="007C0EE9">
      <w:pPr>
        <w:spacing w:line="360" w:lineRule="auto"/>
        <w:ind w:firstLine="720"/>
        <w:rPr>
          <w:rFonts w:ascii="Arial" w:hAnsi="Arial" w:cs="Arial"/>
        </w:rPr>
      </w:pPr>
      <w:r w:rsidRPr="00EA5CF4">
        <w:rPr>
          <w:rFonts w:ascii="Arial" w:hAnsi="Arial" w:cs="Arial"/>
        </w:rPr>
        <w:t>Pokračujúce generovanie prevádzkových strát v nemocniciach</w:t>
      </w:r>
      <w:r w:rsidR="001E6F99" w:rsidRPr="00EA5CF4">
        <w:rPr>
          <w:rFonts w:ascii="Arial" w:hAnsi="Arial" w:cs="Arial"/>
        </w:rPr>
        <w:t xml:space="preserve"> negatívne ovplyvňuje</w:t>
      </w:r>
      <w:r w:rsidRPr="00EA5CF4">
        <w:rPr>
          <w:rFonts w:ascii="Arial" w:hAnsi="Arial" w:cs="Arial"/>
        </w:rPr>
        <w:t xml:space="preserve"> </w:t>
      </w:r>
      <w:r w:rsidR="001E6F99" w:rsidRPr="00EA5CF4">
        <w:rPr>
          <w:rFonts w:ascii="Arial" w:hAnsi="Arial" w:cs="Arial"/>
        </w:rPr>
        <w:t xml:space="preserve">verejné financie </w:t>
      </w:r>
      <w:r w:rsidRPr="00EA5CF4">
        <w:rPr>
          <w:rFonts w:ascii="Arial" w:hAnsi="Arial" w:cs="Arial"/>
        </w:rPr>
        <w:t>v</w:t>
      </w:r>
      <w:r w:rsidR="003A251B" w:rsidRPr="00EA5CF4">
        <w:rPr>
          <w:rFonts w:ascii="Arial" w:hAnsi="Arial" w:cs="Arial"/>
        </w:rPr>
        <w:t> </w:t>
      </w:r>
      <w:r w:rsidRPr="00EA5CF4">
        <w:rPr>
          <w:rFonts w:ascii="Arial" w:hAnsi="Arial" w:cs="Arial"/>
        </w:rPr>
        <w:t>súčasnosti</w:t>
      </w:r>
      <w:r w:rsidR="003A251B" w:rsidRPr="00EA5CF4">
        <w:rPr>
          <w:rFonts w:ascii="Arial" w:hAnsi="Arial" w:cs="Arial"/>
        </w:rPr>
        <w:t xml:space="preserve"> a</w:t>
      </w:r>
      <w:r w:rsidRPr="00EA5CF4">
        <w:rPr>
          <w:rFonts w:ascii="Arial" w:hAnsi="Arial" w:cs="Arial"/>
        </w:rPr>
        <w:t xml:space="preserve"> aj v strednodobom výhľade</w:t>
      </w:r>
      <w:r w:rsidR="009F658B" w:rsidRPr="00EA5CF4">
        <w:rPr>
          <w:rFonts w:ascii="Arial" w:hAnsi="Arial" w:cs="Arial"/>
        </w:rPr>
        <w:t xml:space="preserve"> </w:t>
      </w:r>
      <w:r w:rsidR="003A251B" w:rsidRPr="00EA5CF4">
        <w:rPr>
          <w:rFonts w:ascii="Arial" w:hAnsi="Arial" w:cs="Arial"/>
        </w:rPr>
        <w:t>predstavuje</w:t>
      </w:r>
      <w:r w:rsidR="009F658B" w:rsidRPr="00EA5CF4">
        <w:rPr>
          <w:rFonts w:ascii="Arial" w:hAnsi="Arial" w:cs="Arial"/>
        </w:rPr>
        <w:t xml:space="preserve"> objektívne významné riziká pre verejné financie. </w:t>
      </w:r>
    </w:p>
    <w:p w:rsidR="009E0508" w:rsidRPr="00EA5CF4" w:rsidRDefault="00AC7C80" w:rsidP="007C0EE9">
      <w:pPr>
        <w:spacing w:line="360" w:lineRule="auto"/>
        <w:ind w:firstLine="720"/>
        <w:rPr>
          <w:rFonts w:ascii="Arial" w:hAnsi="Arial" w:cs="Arial"/>
        </w:rPr>
      </w:pPr>
      <w:r w:rsidRPr="00EA5CF4">
        <w:rPr>
          <w:rFonts w:ascii="Arial" w:hAnsi="Arial" w:cs="Arial"/>
        </w:rPr>
        <w:t>V roku 2013 vst</w:t>
      </w:r>
      <w:r w:rsidR="009E0508" w:rsidRPr="00EA5CF4">
        <w:rPr>
          <w:rFonts w:ascii="Arial" w:hAnsi="Arial" w:cs="Arial"/>
        </w:rPr>
        <w:t>úpila do platnosti transpozícia Smernice EP 2011/7/E</w:t>
      </w:r>
      <w:r w:rsidR="00184213">
        <w:rPr>
          <w:rFonts w:ascii="Arial" w:hAnsi="Arial" w:cs="Arial"/>
        </w:rPr>
        <w:t>Ú</w:t>
      </w:r>
      <w:r w:rsidR="009E0508" w:rsidRPr="00EA5CF4">
        <w:rPr>
          <w:rFonts w:ascii="Arial" w:hAnsi="Arial" w:cs="Arial"/>
        </w:rPr>
        <w:t xml:space="preserve"> o boji proti oneskoreným pl</w:t>
      </w:r>
      <w:r w:rsidR="001E6F99" w:rsidRPr="00EA5CF4">
        <w:rPr>
          <w:rFonts w:ascii="Arial" w:hAnsi="Arial" w:cs="Arial"/>
        </w:rPr>
        <w:t>atbám v obchodných transakciách a</w:t>
      </w:r>
      <w:r w:rsidR="009E0508" w:rsidRPr="00EA5CF4">
        <w:rPr>
          <w:rFonts w:ascii="Arial" w:hAnsi="Arial" w:cs="Arial"/>
        </w:rPr>
        <w:t xml:space="preserve"> bola tra</w:t>
      </w:r>
      <w:r w:rsidR="00D056E0" w:rsidRPr="00EA5CF4">
        <w:rPr>
          <w:rFonts w:ascii="Arial" w:hAnsi="Arial" w:cs="Arial"/>
        </w:rPr>
        <w:t xml:space="preserve">nsponovaná </w:t>
      </w:r>
      <w:r w:rsidR="00707DE7" w:rsidRPr="00EA5CF4">
        <w:rPr>
          <w:rFonts w:ascii="Arial" w:hAnsi="Arial" w:cs="Arial"/>
        </w:rPr>
        <w:t xml:space="preserve">        </w:t>
      </w:r>
      <w:r w:rsidR="00D056E0" w:rsidRPr="00EA5CF4">
        <w:rPr>
          <w:rFonts w:ascii="Arial" w:hAnsi="Arial" w:cs="Arial"/>
        </w:rPr>
        <w:t>do obchodné</w:t>
      </w:r>
      <w:r w:rsidR="00106944" w:rsidRPr="00EA5CF4">
        <w:rPr>
          <w:rFonts w:ascii="Arial" w:hAnsi="Arial" w:cs="Arial"/>
        </w:rPr>
        <w:t>ho zá</w:t>
      </w:r>
      <w:r w:rsidR="00D056E0" w:rsidRPr="00EA5CF4">
        <w:rPr>
          <w:rFonts w:ascii="Arial" w:hAnsi="Arial" w:cs="Arial"/>
        </w:rPr>
        <w:t>konní</w:t>
      </w:r>
      <w:r w:rsidR="009E0508" w:rsidRPr="00EA5CF4">
        <w:rPr>
          <w:rFonts w:ascii="Arial" w:hAnsi="Arial" w:cs="Arial"/>
        </w:rPr>
        <w:t>ka (</w:t>
      </w:r>
      <w:r w:rsidR="00707DE7" w:rsidRPr="00EA5CF4">
        <w:rPr>
          <w:rFonts w:ascii="Arial" w:hAnsi="Arial" w:cs="Arial"/>
        </w:rPr>
        <w:t xml:space="preserve">zákon č. </w:t>
      </w:r>
      <w:r w:rsidR="009E0508" w:rsidRPr="00EA5CF4">
        <w:rPr>
          <w:rFonts w:ascii="Arial" w:hAnsi="Arial" w:cs="Arial"/>
        </w:rPr>
        <w:t xml:space="preserve">513/1991 </w:t>
      </w:r>
      <w:proofErr w:type="spellStart"/>
      <w:r w:rsidR="009E0508" w:rsidRPr="00EA5CF4">
        <w:rPr>
          <w:rFonts w:ascii="Arial" w:hAnsi="Arial" w:cs="Arial"/>
        </w:rPr>
        <w:t>Z.z</w:t>
      </w:r>
      <w:proofErr w:type="spellEnd"/>
      <w:r w:rsidR="009E0508" w:rsidRPr="00EA5CF4">
        <w:rPr>
          <w:rFonts w:ascii="Arial" w:hAnsi="Arial" w:cs="Arial"/>
        </w:rPr>
        <w:t>.,</w:t>
      </w:r>
      <w:r w:rsidR="000B7F07" w:rsidRPr="00EA5CF4">
        <w:rPr>
          <w:rFonts w:ascii="Arial" w:hAnsi="Arial" w:cs="Arial"/>
        </w:rPr>
        <w:t xml:space="preserve"> </w:t>
      </w:r>
      <w:r w:rsidR="009E0508" w:rsidRPr="00EA5CF4">
        <w:rPr>
          <w:rFonts w:ascii="Arial" w:hAnsi="Arial" w:cs="Arial"/>
        </w:rPr>
        <w:t>§ 340 a) b)</w:t>
      </w:r>
      <w:r w:rsidR="00D056E0" w:rsidRPr="00EA5CF4">
        <w:rPr>
          <w:rFonts w:ascii="Arial" w:hAnsi="Arial" w:cs="Arial"/>
        </w:rPr>
        <w:t xml:space="preserve"> </w:t>
      </w:r>
      <w:r w:rsidR="009E0508" w:rsidRPr="00EA5CF4">
        <w:rPr>
          <w:rFonts w:ascii="Arial" w:hAnsi="Arial" w:cs="Arial"/>
        </w:rPr>
        <w:t xml:space="preserve">). </w:t>
      </w:r>
      <w:r w:rsidR="00D056E0" w:rsidRPr="00EA5CF4">
        <w:rPr>
          <w:rFonts w:ascii="Arial" w:hAnsi="Arial" w:cs="Arial"/>
        </w:rPr>
        <w:t xml:space="preserve">Jej implementáciou </w:t>
      </w:r>
      <w:r w:rsidR="006F5E6E">
        <w:rPr>
          <w:rFonts w:ascii="Arial" w:hAnsi="Arial" w:cs="Arial"/>
        </w:rPr>
        <w:t>s</w:t>
      </w:r>
      <w:r w:rsidR="00D056E0" w:rsidRPr="00EA5CF4">
        <w:rPr>
          <w:rFonts w:ascii="Arial" w:hAnsi="Arial" w:cs="Arial"/>
        </w:rPr>
        <w:t>ú ovply</w:t>
      </w:r>
      <w:r w:rsidR="00106944" w:rsidRPr="00EA5CF4">
        <w:rPr>
          <w:rFonts w:ascii="Arial" w:hAnsi="Arial" w:cs="Arial"/>
        </w:rPr>
        <w:t>v</w:t>
      </w:r>
      <w:r w:rsidR="00D056E0" w:rsidRPr="00EA5CF4">
        <w:rPr>
          <w:rFonts w:ascii="Arial" w:hAnsi="Arial" w:cs="Arial"/>
        </w:rPr>
        <w:t>nené objemy záväzkov</w:t>
      </w:r>
      <w:r w:rsidR="00106944" w:rsidRPr="00EA5CF4">
        <w:rPr>
          <w:rFonts w:ascii="Arial" w:hAnsi="Arial" w:cs="Arial"/>
        </w:rPr>
        <w:t xml:space="preserve"> zdravotníck</w:t>
      </w:r>
      <w:r w:rsidR="00D056E0" w:rsidRPr="00EA5CF4">
        <w:rPr>
          <w:rFonts w:ascii="Arial" w:hAnsi="Arial" w:cs="Arial"/>
        </w:rPr>
        <w:t xml:space="preserve">ych zariadení </w:t>
      </w:r>
      <w:r w:rsidR="006F5E6E" w:rsidRPr="00EA5CF4">
        <w:rPr>
          <w:rFonts w:ascii="Arial" w:hAnsi="Arial" w:cs="Arial"/>
        </w:rPr>
        <w:t>v lehote</w:t>
      </w:r>
      <w:r w:rsidR="0097357C" w:rsidRPr="00EA5CF4">
        <w:rPr>
          <w:rFonts w:ascii="Arial" w:hAnsi="Arial" w:cs="Arial"/>
        </w:rPr>
        <w:t xml:space="preserve"> </w:t>
      </w:r>
      <w:r w:rsidR="006F5E6E" w:rsidRPr="00EA5CF4">
        <w:rPr>
          <w:rFonts w:ascii="Arial" w:hAnsi="Arial" w:cs="Arial"/>
        </w:rPr>
        <w:t>aj</w:t>
      </w:r>
      <w:r w:rsidR="0097357C" w:rsidRPr="00EA5CF4">
        <w:rPr>
          <w:rFonts w:ascii="Arial" w:hAnsi="Arial" w:cs="Arial"/>
        </w:rPr>
        <w:t xml:space="preserve"> </w:t>
      </w:r>
      <w:r w:rsidR="00D056E0" w:rsidRPr="00EA5CF4">
        <w:rPr>
          <w:rFonts w:ascii="Arial" w:hAnsi="Arial" w:cs="Arial"/>
        </w:rPr>
        <w:t>po lehote</w:t>
      </w:r>
      <w:r w:rsidR="006F5E6E">
        <w:rPr>
          <w:rFonts w:ascii="Arial" w:hAnsi="Arial" w:cs="Arial"/>
        </w:rPr>
        <w:t xml:space="preserve"> </w:t>
      </w:r>
      <w:r w:rsidR="006F5E6E" w:rsidRPr="00EA5CF4">
        <w:rPr>
          <w:rFonts w:ascii="Arial" w:hAnsi="Arial" w:cs="Arial"/>
        </w:rPr>
        <w:t>splatnosti</w:t>
      </w:r>
      <w:r w:rsidR="00D056E0" w:rsidRPr="00EA5CF4">
        <w:rPr>
          <w:rFonts w:ascii="Arial" w:hAnsi="Arial" w:cs="Arial"/>
        </w:rPr>
        <w:t>, pretože podľa novelizácie a znenia § 340 zákona</w:t>
      </w:r>
      <w:r w:rsidR="007F1B88">
        <w:rPr>
          <w:rFonts w:ascii="Arial" w:hAnsi="Arial" w:cs="Arial"/>
        </w:rPr>
        <w:t xml:space="preserve"> </w:t>
      </w:r>
      <w:r w:rsidR="000B7F07" w:rsidRPr="00EA5CF4">
        <w:rPr>
          <w:rFonts w:ascii="Arial" w:hAnsi="Arial" w:cs="Arial"/>
        </w:rPr>
        <w:t xml:space="preserve">č. </w:t>
      </w:r>
      <w:r w:rsidR="00D056E0" w:rsidRPr="00EA5CF4">
        <w:rPr>
          <w:rFonts w:ascii="Arial" w:hAnsi="Arial" w:cs="Arial"/>
        </w:rPr>
        <w:t xml:space="preserve">513/1991 </w:t>
      </w:r>
      <w:proofErr w:type="spellStart"/>
      <w:r w:rsidR="00D056E0" w:rsidRPr="00EA5CF4">
        <w:rPr>
          <w:rFonts w:ascii="Arial" w:hAnsi="Arial" w:cs="Arial"/>
        </w:rPr>
        <w:t>Z.z</w:t>
      </w:r>
      <w:proofErr w:type="spellEnd"/>
      <w:r w:rsidR="00D056E0" w:rsidRPr="00EA5CF4">
        <w:rPr>
          <w:rFonts w:ascii="Arial" w:hAnsi="Arial" w:cs="Arial"/>
        </w:rPr>
        <w:t xml:space="preserve">. je lehota splatnosti pre zdravotnícke zariadenia </w:t>
      </w:r>
      <w:r w:rsidR="00DA1A29" w:rsidRPr="00EA5CF4">
        <w:rPr>
          <w:rFonts w:ascii="Arial" w:hAnsi="Arial" w:cs="Arial"/>
        </w:rPr>
        <w:t xml:space="preserve">najviac </w:t>
      </w:r>
      <w:r w:rsidR="00D056E0" w:rsidRPr="00EA5CF4">
        <w:rPr>
          <w:rFonts w:ascii="Arial" w:hAnsi="Arial" w:cs="Arial"/>
        </w:rPr>
        <w:t>60 dní</w:t>
      </w:r>
      <w:r w:rsidR="00F523B8" w:rsidRPr="00EA5CF4">
        <w:rPr>
          <w:rFonts w:ascii="Arial" w:hAnsi="Arial" w:cs="Arial"/>
        </w:rPr>
        <w:t>, čo znamená, že záväzky v lehote splatnosti</w:t>
      </w:r>
      <w:r w:rsidR="00D056E0" w:rsidRPr="00EA5CF4">
        <w:rPr>
          <w:rFonts w:ascii="Arial" w:hAnsi="Arial" w:cs="Arial"/>
        </w:rPr>
        <w:t xml:space="preserve"> </w:t>
      </w:r>
      <w:r w:rsidR="00F523B8" w:rsidRPr="00EA5CF4">
        <w:rPr>
          <w:rFonts w:ascii="Arial" w:hAnsi="Arial" w:cs="Arial"/>
        </w:rPr>
        <w:t>sa dynamickejšie presúva</w:t>
      </w:r>
      <w:r w:rsidR="006F5E6E">
        <w:rPr>
          <w:rFonts w:ascii="Arial" w:hAnsi="Arial" w:cs="Arial"/>
        </w:rPr>
        <w:t xml:space="preserve">jú </w:t>
      </w:r>
      <w:r w:rsidR="00F523B8" w:rsidRPr="00EA5CF4">
        <w:rPr>
          <w:rFonts w:ascii="Arial" w:hAnsi="Arial" w:cs="Arial"/>
        </w:rPr>
        <w:t xml:space="preserve">do kategórie </w:t>
      </w:r>
      <w:r w:rsidR="00DA1A29" w:rsidRPr="00EA5CF4">
        <w:rPr>
          <w:rFonts w:ascii="Arial" w:hAnsi="Arial" w:cs="Arial"/>
        </w:rPr>
        <w:t xml:space="preserve">záväzkov </w:t>
      </w:r>
      <w:r w:rsidR="00F523B8" w:rsidRPr="00EA5CF4">
        <w:rPr>
          <w:rFonts w:ascii="Arial" w:hAnsi="Arial" w:cs="Arial"/>
        </w:rPr>
        <w:t>po lehote splatnosti.</w:t>
      </w:r>
    </w:p>
    <w:p w:rsidR="00680D74" w:rsidRPr="00EA5CF4" w:rsidRDefault="003A251B" w:rsidP="007C0EE9">
      <w:pPr>
        <w:spacing w:line="360" w:lineRule="auto"/>
        <w:ind w:firstLine="720"/>
        <w:rPr>
          <w:rFonts w:ascii="Arial" w:hAnsi="Arial" w:cs="Arial"/>
        </w:rPr>
      </w:pPr>
      <w:r w:rsidRPr="00EA5CF4">
        <w:rPr>
          <w:rFonts w:ascii="Arial" w:hAnsi="Arial" w:cs="Arial"/>
        </w:rPr>
        <w:t>Významne ich</w:t>
      </w:r>
      <w:r w:rsidR="004F1CD4">
        <w:rPr>
          <w:rFonts w:ascii="Arial" w:hAnsi="Arial" w:cs="Arial"/>
        </w:rPr>
        <w:t xml:space="preserve"> </w:t>
      </w:r>
      <w:r w:rsidR="009F658B" w:rsidRPr="00EA5CF4">
        <w:rPr>
          <w:rFonts w:ascii="Arial" w:hAnsi="Arial" w:cs="Arial"/>
        </w:rPr>
        <w:t>ovplyvn</w:t>
      </w:r>
      <w:r w:rsidR="007F4495">
        <w:rPr>
          <w:rFonts w:ascii="Arial" w:hAnsi="Arial" w:cs="Arial"/>
        </w:rPr>
        <w:t>ilo</w:t>
      </w:r>
      <w:r w:rsidR="009F658B" w:rsidRPr="00EA5CF4">
        <w:rPr>
          <w:rFonts w:ascii="Arial" w:hAnsi="Arial" w:cs="Arial"/>
        </w:rPr>
        <w:t xml:space="preserve"> </w:t>
      </w:r>
      <w:r w:rsidR="006F5E6E">
        <w:rPr>
          <w:rFonts w:ascii="Arial" w:hAnsi="Arial" w:cs="Arial"/>
        </w:rPr>
        <w:t xml:space="preserve">aj </w:t>
      </w:r>
      <w:r w:rsidR="009F658B" w:rsidRPr="00EA5CF4">
        <w:rPr>
          <w:rFonts w:ascii="Arial" w:hAnsi="Arial" w:cs="Arial"/>
        </w:rPr>
        <w:t>ďalšie zvyšovanie platov zdravotníckych pracov</w:t>
      </w:r>
      <w:r w:rsidRPr="00EA5CF4">
        <w:rPr>
          <w:rFonts w:ascii="Arial" w:hAnsi="Arial" w:cs="Arial"/>
        </w:rPr>
        <w:t>n</w:t>
      </w:r>
      <w:r w:rsidR="009F658B" w:rsidRPr="00EA5CF4">
        <w:rPr>
          <w:rFonts w:ascii="Arial" w:hAnsi="Arial" w:cs="Arial"/>
        </w:rPr>
        <w:t>íkov</w:t>
      </w:r>
      <w:r w:rsidRPr="00EA5CF4">
        <w:rPr>
          <w:rFonts w:ascii="Arial" w:hAnsi="Arial" w:cs="Arial"/>
        </w:rPr>
        <w:t xml:space="preserve"> v roku </w:t>
      </w:r>
      <w:r w:rsidR="001E6F99" w:rsidRPr="00EA5CF4">
        <w:rPr>
          <w:rFonts w:ascii="Arial" w:hAnsi="Arial" w:cs="Arial"/>
        </w:rPr>
        <w:t>2015</w:t>
      </w:r>
      <w:r w:rsidR="009F658B" w:rsidRPr="00EA5CF4">
        <w:rPr>
          <w:rFonts w:ascii="Arial" w:hAnsi="Arial" w:cs="Arial"/>
        </w:rPr>
        <w:t>,</w:t>
      </w:r>
      <w:r w:rsidR="006F5E6E">
        <w:rPr>
          <w:rFonts w:ascii="Arial" w:hAnsi="Arial" w:cs="Arial"/>
        </w:rPr>
        <w:t xml:space="preserve"> čo do výšky ako aj štruktúry,</w:t>
      </w:r>
      <w:r w:rsidR="009F658B" w:rsidRPr="00EA5CF4">
        <w:rPr>
          <w:rFonts w:ascii="Arial" w:hAnsi="Arial" w:cs="Arial"/>
        </w:rPr>
        <w:t xml:space="preserve"> pretože osobné náklady predstavujú najväčšiu časť </w:t>
      </w:r>
      <w:r w:rsidR="002A2C7E" w:rsidRPr="00EA5CF4">
        <w:rPr>
          <w:rFonts w:ascii="Arial" w:hAnsi="Arial" w:cs="Arial"/>
        </w:rPr>
        <w:t xml:space="preserve">prevádzkových </w:t>
      </w:r>
      <w:r w:rsidR="009F658B" w:rsidRPr="00EA5CF4">
        <w:rPr>
          <w:rFonts w:ascii="Arial" w:hAnsi="Arial" w:cs="Arial"/>
        </w:rPr>
        <w:t>n</w:t>
      </w:r>
      <w:r w:rsidRPr="00EA5CF4">
        <w:rPr>
          <w:rFonts w:ascii="Arial" w:hAnsi="Arial" w:cs="Arial"/>
        </w:rPr>
        <w:t>á</w:t>
      </w:r>
      <w:r w:rsidR="009F658B" w:rsidRPr="00EA5CF4">
        <w:rPr>
          <w:rFonts w:ascii="Arial" w:hAnsi="Arial" w:cs="Arial"/>
        </w:rPr>
        <w:t xml:space="preserve">kladov </w:t>
      </w:r>
      <w:r w:rsidR="00E37153" w:rsidRPr="00EA5CF4">
        <w:rPr>
          <w:rFonts w:ascii="Arial" w:hAnsi="Arial" w:cs="Arial"/>
        </w:rPr>
        <w:t>nemocníc</w:t>
      </w:r>
      <w:r w:rsidR="002A2C7E" w:rsidRPr="00EA5CF4">
        <w:rPr>
          <w:rFonts w:ascii="Arial" w:hAnsi="Arial" w:cs="Arial"/>
        </w:rPr>
        <w:t>.</w:t>
      </w:r>
      <w:r w:rsidR="009F658B" w:rsidRPr="00EA5CF4">
        <w:rPr>
          <w:rFonts w:ascii="Arial" w:hAnsi="Arial" w:cs="Arial"/>
        </w:rPr>
        <w:t xml:space="preserve"> </w:t>
      </w:r>
    </w:p>
    <w:p w:rsidR="00D056E0" w:rsidRPr="00EA5CF4" w:rsidRDefault="00D056E0" w:rsidP="007C0EE9">
      <w:pPr>
        <w:spacing w:line="360" w:lineRule="auto"/>
        <w:ind w:firstLine="720"/>
        <w:rPr>
          <w:rFonts w:ascii="Arial" w:hAnsi="Arial" w:cs="Arial"/>
        </w:rPr>
      </w:pPr>
      <w:r w:rsidRPr="00EA5CF4">
        <w:rPr>
          <w:rFonts w:ascii="Arial" w:hAnsi="Arial" w:cs="Arial"/>
        </w:rPr>
        <w:t>Nezanedbateľným rizikom pre verejné financie</w:t>
      </w:r>
      <w:r w:rsidR="000B7F07" w:rsidRPr="00EA5CF4">
        <w:rPr>
          <w:rFonts w:ascii="Arial" w:hAnsi="Arial" w:cs="Arial"/>
        </w:rPr>
        <w:t>,</w:t>
      </w:r>
      <w:r w:rsidR="00E37153" w:rsidRPr="00EA5CF4">
        <w:rPr>
          <w:rFonts w:ascii="Arial" w:hAnsi="Arial" w:cs="Arial"/>
        </w:rPr>
        <w:t xml:space="preserve"> </w:t>
      </w:r>
      <w:r w:rsidRPr="00EA5CF4">
        <w:rPr>
          <w:rFonts w:ascii="Arial" w:hAnsi="Arial" w:cs="Arial"/>
        </w:rPr>
        <w:t xml:space="preserve">ktoré </w:t>
      </w:r>
      <w:r w:rsidR="00E37153" w:rsidRPr="00EA5CF4">
        <w:rPr>
          <w:rFonts w:ascii="Arial" w:hAnsi="Arial" w:cs="Arial"/>
        </w:rPr>
        <w:t xml:space="preserve">je potrebné uviesť, </w:t>
      </w:r>
      <w:r w:rsidR="00106944" w:rsidRPr="00EA5CF4">
        <w:rPr>
          <w:rFonts w:ascii="Arial" w:hAnsi="Arial" w:cs="Arial"/>
        </w:rPr>
        <w:t>je veľmi zastaraná</w:t>
      </w:r>
      <w:r w:rsidRPr="00EA5CF4">
        <w:rPr>
          <w:rFonts w:ascii="Arial" w:hAnsi="Arial" w:cs="Arial"/>
        </w:rPr>
        <w:t xml:space="preserve"> a opotrebovaná infraštruktúra väčšiny zdravotníckych zariadení v pôsobnosti </w:t>
      </w:r>
      <w:r w:rsidR="008A300D" w:rsidRPr="00EA5CF4">
        <w:rPr>
          <w:rFonts w:ascii="Arial" w:hAnsi="Arial" w:cs="Arial"/>
        </w:rPr>
        <w:t>M</w:t>
      </w:r>
      <w:r w:rsidRPr="00EA5CF4">
        <w:rPr>
          <w:rFonts w:ascii="Arial" w:hAnsi="Arial" w:cs="Arial"/>
        </w:rPr>
        <w:t>inisterstva zdravotníctva</w:t>
      </w:r>
      <w:r w:rsidR="008A300D" w:rsidRPr="00EA5CF4">
        <w:rPr>
          <w:rFonts w:ascii="Arial" w:hAnsi="Arial" w:cs="Arial"/>
        </w:rPr>
        <w:t xml:space="preserve"> Slovenskej republiky.</w:t>
      </w:r>
    </w:p>
    <w:p w:rsidR="008A300D" w:rsidRPr="00EA5CF4" w:rsidRDefault="00AC7C80" w:rsidP="00257AD2">
      <w:pPr>
        <w:spacing w:line="360" w:lineRule="auto"/>
        <w:ind w:firstLine="720"/>
        <w:rPr>
          <w:rFonts w:ascii="Arial" w:hAnsi="Arial" w:cs="Arial"/>
        </w:rPr>
      </w:pPr>
      <w:r w:rsidRPr="00EA5CF4">
        <w:rPr>
          <w:rFonts w:ascii="Arial" w:hAnsi="Arial" w:cs="Arial"/>
        </w:rPr>
        <w:t>Významným rizikom</w:t>
      </w:r>
      <w:r w:rsidR="000B7F07" w:rsidRPr="00EA5CF4">
        <w:rPr>
          <w:rFonts w:ascii="Arial" w:hAnsi="Arial" w:cs="Arial"/>
        </w:rPr>
        <w:t>,</w:t>
      </w:r>
      <w:r w:rsidRPr="00EA5CF4">
        <w:rPr>
          <w:rFonts w:ascii="Arial" w:hAnsi="Arial" w:cs="Arial"/>
        </w:rPr>
        <w:t xml:space="preserve"> ktoré </w:t>
      </w:r>
      <w:r w:rsidR="00F523B8" w:rsidRPr="00EA5CF4">
        <w:rPr>
          <w:rFonts w:ascii="Arial" w:hAnsi="Arial" w:cs="Arial"/>
        </w:rPr>
        <w:t>taktiež vnímame</w:t>
      </w:r>
      <w:r w:rsidR="007F1B88">
        <w:rPr>
          <w:rFonts w:ascii="Arial" w:hAnsi="Arial" w:cs="Arial"/>
        </w:rPr>
        <w:t xml:space="preserve">, sú náklady na obsluhu dlhu </w:t>
      </w:r>
      <w:r w:rsidRPr="00EA5CF4">
        <w:rPr>
          <w:rFonts w:ascii="Arial" w:hAnsi="Arial" w:cs="Arial"/>
        </w:rPr>
        <w:t>pri záväzkoch po lehote splatnosti. Je tu riziko súvisiacich nákladov na príslušenstvo vyvolaných exekúciami a súdnymi poplatkami pri procesoch vymáhania pohľadávok zo strany ver</w:t>
      </w:r>
      <w:r w:rsidR="00257AD2">
        <w:rPr>
          <w:rFonts w:ascii="Arial" w:hAnsi="Arial" w:cs="Arial"/>
        </w:rPr>
        <w:t>iteľov zdravotníckych zariadení.</w:t>
      </w:r>
    </w:p>
    <w:p w:rsidR="007E0DE2" w:rsidRDefault="006C2EC0" w:rsidP="00815DE7">
      <w:pPr>
        <w:spacing w:line="360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Všeobecným problémom je fakt, že </w:t>
      </w:r>
      <w:r w:rsidR="00815DE7" w:rsidRPr="00EA5CF4">
        <w:rPr>
          <w:rFonts w:ascii="Arial" w:hAnsi="Arial" w:cs="Arial"/>
        </w:rPr>
        <w:t xml:space="preserve">náklady nemocníc </w:t>
      </w:r>
      <w:r>
        <w:rPr>
          <w:rFonts w:ascii="Arial" w:hAnsi="Arial" w:cs="Arial"/>
        </w:rPr>
        <w:t xml:space="preserve">nie </w:t>
      </w:r>
      <w:r w:rsidR="00815DE7" w:rsidRPr="00EA5CF4">
        <w:rPr>
          <w:rFonts w:ascii="Arial" w:hAnsi="Arial" w:cs="Arial"/>
        </w:rPr>
        <w:t xml:space="preserve">sú </w:t>
      </w:r>
      <w:r w:rsidR="004A61EC">
        <w:rPr>
          <w:rFonts w:ascii="Arial" w:hAnsi="Arial" w:cs="Arial"/>
        </w:rPr>
        <w:t xml:space="preserve">v dostatočnej miere </w:t>
      </w:r>
      <w:r w:rsidR="00815DE7" w:rsidRPr="00EA5CF4">
        <w:rPr>
          <w:rFonts w:ascii="Arial" w:hAnsi="Arial" w:cs="Arial"/>
        </w:rPr>
        <w:t>pokryté výnosmi od zdravotných poisťovní</w:t>
      </w:r>
      <w:r>
        <w:rPr>
          <w:rFonts w:ascii="Arial" w:hAnsi="Arial" w:cs="Arial"/>
        </w:rPr>
        <w:t xml:space="preserve">. </w:t>
      </w:r>
      <w:r w:rsidR="00F64924">
        <w:rPr>
          <w:rFonts w:ascii="Arial" w:hAnsi="Arial" w:cs="Arial"/>
        </w:rPr>
        <w:t xml:space="preserve">Ukazovateľ </w:t>
      </w:r>
      <w:r w:rsidR="00F64924" w:rsidRPr="00F64924">
        <w:rPr>
          <w:rFonts w:ascii="Arial" w:hAnsi="Arial" w:cs="Arial"/>
        </w:rPr>
        <w:t xml:space="preserve">pomeru osobných nákladov vo vzťahu k výnosom od zdravotných poisťovní </w:t>
      </w:r>
      <w:r w:rsidR="00F64924">
        <w:rPr>
          <w:rFonts w:ascii="Arial" w:hAnsi="Arial" w:cs="Arial"/>
        </w:rPr>
        <w:t xml:space="preserve">zaznamenal v roku 2015 </w:t>
      </w:r>
      <w:r w:rsidR="00F64924" w:rsidRPr="00F64924">
        <w:rPr>
          <w:rFonts w:ascii="Arial" w:hAnsi="Arial" w:cs="Arial"/>
        </w:rPr>
        <w:t>ďalšie zhoršenie</w:t>
      </w:r>
      <w:r w:rsidR="00F64924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Nemocnice tiež čelia skrytému dlhu vo forme nevyhovujúcej </w:t>
      </w:r>
      <w:r>
        <w:rPr>
          <w:rFonts w:ascii="Arial" w:hAnsi="Arial" w:cs="Arial"/>
        </w:rPr>
        <w:lastRenderedPageBreak/>
        <w:t>infraštruktúry, keďže investície do tejto oblasti sú z dlhodobé</w:t>
      </w:r>
      <w:r w:rsidR="00536E80">
        <w:rPr>
          <w:rFonts w:ascii="Arial" w:hAnsi="Arial" w:cs="Arial"/>
        </w:rPr>
        <w:t>ho</w:t>
      </w:r>
      <w:r>
        <w:rPr>
          <w:rFonts w:ascii="Arial" w:hAnsi="Arial" w:cs="Arial"/>
        </w:rPr>
        <w:t xml:space="preserve"> hľadiska poddimenzova</w:t>
      </w:r>
      <w:r w:rsidR="007E0DE2">
        <w:rPr>
          <w:rFonts w:ascii="Arial" w:hAnsi="Arial" w:cs="Arial"/>
        </w:rPr>
        <w:t>né.</w:t>
      </w:r>
    </w:p>
    <w:p w:rsidR="005A2035" w:rsidRDefault="007E0DE2" w:rsidP="005A2035">
      <w:pPr>
        <w:spacing w:line="360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Kumuláciou všetkých spomínaných vplyvov </w:t>
      </w:r>
      <w:r w:rsidR="005A2035">
        <w:rPr>
          <w:rFonts w:ascii="Arial" w:hAnsi="Arial" w:cs="Arial"/>
        </w:rPr>
        <w:t>v zdravotníckych zariadeniach</w:t>
      </w:r>
      <w:r w:rsidR="005A2035" w:rsidRPr="007E0D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došlo </w:t>
      </w:r>
      <w:r w:rsidRPr="007E0DE2">
        <w:rPr>
          <w:rFonts w:ascii="Arial" w:hAnsi="Arial" w:cs="Arial"/>
        </w:rPr>
        <w:t xml:space="preserve">v roku 2015 </w:t>
      </w:r>
      <w:r>
        <w:rPr>
          <w:rFonts w:ascii="Arial" w:hAnsi="Arial" w:cs="Arial"/>
        </w:rPr>
        <w:t>k medziročnému zhoršeniu f</w:t>
      </w:r>
      <w:r w:rsidRPr="007E0DE2">
        <w:rPr>
          <w:rFonts w:ascii="Arial" w:hAnsi="Arial" w:cs="Arial"/>
        </w:rPr>
        <w:t>inančn</w:t>
      </w:r>
      <w:r>
        <w:rPr>
          <w:rFonts w:ascii="Arial" w:hAnsi="Arial" w:cs="Arial"/>
        </w:rPr>
        <w:t>ej</w:t>
      </w:r>
      <w:r w:rsidRPr="007E0DE2">
        <w:rPr>
          <w:rFonts w:ascii="Arial" w:hAnsi="Arial" w:cs="Arial"/>
        </w:rPr>
        <w:t xml:space="preserve"> situáci</w:t>
      </w:r>
      <w:r>
        <w:rPr>
          <w:rFonts w:ascii="Arial" w:hAnsi="Arial" w:cs="Arial"/>
        </w:rPr>
        <w:t>e</w:t>
      </w:r>
      <w:r w:rsidR="00936C55">
        <w:rPr>
          <w:rFonts w:ascii="Arial" w:hAnsi="Arial" w:cs="Arial"/>
        </w:rPr>
        <w:t xml:space="preserve">, ktorú </w:t>
      </w:r>
      <w:r w:rsidR="005A2035" w:rsidRPr="00EA5CF4">
        <w:rPr>
          <w:rFonts w:ascii="Arial" w:hAnsi="Arial" w:cs="Arial"/>
        </w:rPr>
        <w:t>by zlepšila vyššia miera dofin</w:t>
      </w:r>
      <w:r w:rsidR="005A2035">
        <w:rPr>
          <w:rFonts w:ascii="Arial" w:hAnsi="Arial" w:cs="Arial"/>
        </w:rPr>
        <w:t>ancovania sektora zdravotníctva v kombinácii s optimalizáciou</w:t>
      </w:r>
      <w:r w:rsidR="005A2035" w:rsidRPr="007E0DE2">
        <w:rPr>
          <w:rFonts w:ascii="Arial" w:hAnsi="Arial" w:cs="Arial"/>
        </w:rPr>
        <w:t xml:space="preserve"> ich nákladovej štruktúry</w:t>
      </w:r>
      <w:r w:rsidR="0037259E">
        <w:rPr>
          <w:rFonts w:ascii="Arial" w:hAnsi="Arial" w:cs="Arial"/>
        </w:rPr>
        <w:t xml:space="preserve"> a efektivity</w:t>
      </w:r>
      <w:r w:rsidR="005A2035" w:rsidRPr="007E0DE2">
        <w:rPr>
          <w:rFonts w:ascii="Arial" w:hAnsi="Arial" w:cs="Arial"/>
        </w:rPr>
        <w:t>.</w:t>
      </w:r>
    </w:p>
    <w:p w:rsidR="009A442C" w:rsidRPr="009A442C" w:rsidRDefault="009A442C" w:rsidP="009A442C">
      <w:pPr>
        <w:spacing w:line="360" w:lineRule="auto"/>
        <w:ind w:firstLine="720"/>
        <w:rPr>
          <w:rFonts w:ascii="Arial" w:hAnsi="Arial" w:cs="Arial"/>
        </w:rPr>
      </w:pPr>
      <w:r w:rsidRPr="009A442C">
        <w:rPr>
          <w:rFonts w:ascii="Arial" w:hAnsi="Arial" w:cs="Arial"/>
        </w:rPr>
        <w:t xml:space="preserve">Dofinancovanie vnímame jednak v nutnosti ich oddlženia a jednak vo vyššom objeme finančných tokov smerujúcich mesačne do nemocníc (vrátane riešenia otázky </w:t>
      </w:r>
      <w:proofErr w:type="spellStart"/>
      <w:r w:rsidRPr="009A442C">
        <w:rPr>
          <w:rFonts w:ascii="Arial" w:hAnsi="Arial" w:cs="Arial"/>
        </w:rPr>
        <w:t>nadlimitov</w:t>
      </w:r>
      <w:proofErr w:type="spellEnd"/>
      <w:r w:rsidRPr="009A442C">
        <w:rPr>
          <w:rFonts w:ascii="Arial" w:hAnsi="Arial" w:cs="Arial"/>
        </w:rPr>
        <w:t xml:space="preserve">). Oddlženie je potrebné vzhľadom k štruktúre ich dlhu. Aj keby sa nemocniciam darilo postupne zlepšovať ukazovateľ EBITDA, pretrvávajúci problém s hotovosťou by naďalej existoval, pretože zdroje z priaznivého vývoja by smerovali na úhradu starých záväzkov. </w:t>
      </w:r>
    </w:p>
    <w:p w:rsidR="009A442C" w:rsidRPr="00EA5CF4" w:rsidRDefault="009A442C" w:rsidP="009A442C">
      <w:pPr>
        <w:spacing w:line="360" w:lineRule="auto"/>
        <w:ind w:firstLine="720"/>
        <w:rPr>
          <w:rFonts w:ascii="Arial" w:hAnsi="Arial" w:cs="Arial"/>
        </w:rPr>
      </w:pPr>
      <w:r w:rsidRPr="009A442C">
        <w:rPr>
          <w:rFonts w:ascii="Arial" w:hAnsi="Arial" w:cs="Arial"/>
        </w:rPr>
        <w:t xml:space="preserve">K optimalizácii nákladovej štruktúry by mohli prispieť opatrenia </w:t>
      </w:r>
      <w:r w:rsidR="000A6231">
        <w:rPr>
          <w:rFonts w:ascii="Arial" w:hAnsi="Arial" w:cs="Arial"/>
        </w:rPr>
        <w:t xml:space="preserve">v oblasti </w:t>
      </w:r>
      <w:r w:rsidRPr="009A442C">
        <w:rPr>
          <w:rFonts w:ascii="Arial" w:hAnsi="Arial" w:cs="Arial"/>
        </w:rPr>
        <w:t xml:space="preserve"> centrálne</w:t>
      </w:r>
      <w:r w:rsidR="000A6231">
        <w:rPr>
          <w:rFonts w:ascii="Arial" w:hAnsi="Arial" w:cs="Arial"/>
        </w:rPr>
        <w:t>ho</w:t>
      </w:r>
      <w:r w:rsidRPr="009A442C">
        <w:rPr>
          <w:rFonts w:ascii="Arial" w:hAnsi="Arial" w:cs="Arial"/>
        </w:rPr>
        <w:t xml:space="preserve"> obstarávani</w:t>
      </w:r>
      <w:r w:rsidR="000A6231">
        <w:rPr>
          <w:rFonts w:ascii="Arial" w:hAnsi="Arial" w:cs="Arial"/>
        </w:rPr>
        <w:t>a</w:t>
      </w:r>
      <w:r w:rsidRPr="009A442C">
        <w:rPr>
          <w:rFonts w:ascii="Arial" w:hAnsi="Arial" w:cs="Arial"/>
        </w:rPr>
        <w:t xml:space="preserve"> (lieky, ŠZM, tovary a služby), posúdenie aktuálnych zmlúv nemocníc z hľadiska ich opodstatnenia a cien, dôsledné dodržiavanie systému sledovania spotreby liekov a ŠZM na pacienta s prihliadnutím na efektivitu liečby, zefektívnenie vnútorných procesov v nemocniciach, zavedenie DRG, či každoročná povinnosť overenia účtovnej závierky audítorom.  </w:t>
      </w:r>
    </w:p>
    <w:sectPr w:rsidR="009A442C" w:rsidRPr="00EA5CF4" w:rsidSect="007024FC">
      <w:footerReference w:type="default" r:id="rId14"/>
      <w:pgSz w:w="11900" w:h="16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3CB" w:rsidRDefault="00E623CB" w:rsidP="00B01F9F">
      <w:r>
        <w:separator/>
      </w:r>
    </w:p>
  </w:endnote>
  <w:endnote w:type="continuationSeparator" w:id="0">
    <w:p w:rsidR="00E623CB" w:rsidRDefault="00E623CB" w:rsidP="00B01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altName w:val="Courier New"/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4248698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EF1F1E" w:rsidRPr="00D0511C" w:rsidRDefault="00EF1F1E">
        <w:pPr>
          <w:pStyle w:val="Pta"/>
          <w:jc w:val="center"/>
          <w:rPr>
            <w:rFonts w:ascii="Arial" w:hAnsi="Arial" w:cs="Arial"/>
            <w:sz w:val="20"/>
            <w:szCs w:val="20"/>
          </w:rPr>
        </w:pPr>
        <w:r w:rsidRPr="00D0511C">
          <w:rPr>
            <w:rFonts w:ascii="Arial" w:hAnsi="Arial" w:cs="Arial"/>
            <w:sz w:val="20"/>
            <w:szCs w:val="20"/>
          </w:rPr>
          <w:fldChar w:fldCharType="begin"/>
        </w:r>
        <w:r w:rsidRPr="00D0511C">
          <w:rPr>
            <w:rFonts w:ascii="Arial" w:hAnsi="Arial" w:cs="Arial"/>
            <w:sz w:val="20"/>
            <w:szCs w:val="20"/>
          </w:rPr>
          <w:instrText>PAGE   \* MERGEFORMAT</w:instrText>
        </w:r>
        <w:r w:rsidRPr="00D0511C">
          <w:rPr>
            <w:rFonts w:ascii="Arial" w:hAnsi="Arial" w:cs="Arial"/>
            <w:sz w:val="20"/>
            <w:szCs w:val="20"/>
          </w:rPr>
          <w:fldChar w:fldCharType="separate"/>
        </w:r>
        <w:r w:rsidR="00E65B7C">
          <w:rPr>
            <w:rFonts w:ascii="Arial" w:hAnsi="Arial" w:cs="Arial"/>
            <w:noProof/>
            <w:sz w:val="20"/>
            <w:szCs w:val="20"/>
          </w:rPr>
          <w:t>14</w:t>
        </w:r>
        <w:r w:rsidRPr="00D0511C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EF1F1E" w:rsidRDefault="00EF1F1E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3CB" w:rsidRDefault="00E623CB" w:rsidP="00B01F9F">
      <w:r>
        <w:separator/>
      </w:r>
    </w:p>
  </w:footnote>
  <w:footnote w:type="continuationSeparator" w:id="0">
    <w:p w:rsidR="00E623CB" w:rsidRDefault="00E623CB" w:rsidP="00B01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C5D78"/>
    <w:multiLevelType w:val="hybridMultilevel"/>
    <w:tmpl w:val="BDF26084"/>
    <w:lvl w:ilvl="0" w:tplc="041B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68F72BA"/>
    <w:multiLevelType w:val="hybridMultilevel"/>
    <w:tmpl w:val="0A26C7C4"/>
    <w:lvl w:ilvl="0" w:tplc="2E468F96">
      <w:start w:val="5"/>
      <w:numFmt w:val="bullet"/>
      <w:lvlText w:val="-"/>
      <w:lvlJc w:val="left"/>
      <w:pPr>
        <w:ind w:left="1068" w:hanging="360"/>
      </w:pPr>
      <w:rPr>
        <w:rFonts w:ascii="Arial Narrow" w:eastAsia="Times New Roman" w:hAnsi="Arial Narrow" w:cs="Arial Narrow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45A0BFE"/>
    <w:multiLevelType w:val="hybridMultilevel"/>
    <w:tmpl w:val="A448CF3A"/>
    <w:lvl w:ilvl="0" w:tplc="041B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E63B09"/>
    <w:multiLevelType w:val="hybridMultilevel"/>
    <w:tmpl w:val="0F14D678"/>
    <w:lvl w:ilvl="0" w:tplc="041B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58546914"/>
    <w:multiLevelType w:val="hybridMultilevel"/>
    <w:tmpl w:val="8D884004"/>
    <w:lvl w:ilvl="0" w:tplc="402A0F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A6C9C"/>
    <w:multiLevelType w:val="hybridMultilevel"/>
    <w:tmpl w:val="07E63FD8"/>
    <w:lvl w:ilvl="0" w:tplc="4D6A2F3A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9B4616F"/>
    <w:multiLevelType w:val="hybridMultilevel"/>
    <w:tmpl w:val="004E129A"/>
    <w:lvl w:ilvl="0" w:tplc="041B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6A325551"/>
    <w:multiLevelType w:val="hybridMultilevel"/>
    <w:tmpl w:val="75CEE440"/>
    <w:lvl w:ilvl="0" w:tplc="041B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BD0540"/>
    <w:multiLevelType w:val="hybridMultilevel"/>
    <w:tmpl w:val="B4ACD2B8"/>
    <w:lvl w:ilvl="0" w:tplc="AEEC4198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761F4436"/>
    <w:multiLevelType w:val="hybridMultilevel"/>
    <w:tmpl w:val="AB2669A0"/>
    <w:lvl w:ilvl="0" w:tplc="283835D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9"/>
  </w:num>
  <w:num w:numId="6">
    <w:abstractNumId w:val="5"/>
  </w:num>
  <w:num w:numId="7">
    <w:abstractNumId w:val="1"/>
  </w:num>
  <w:num w:numId="8">
    <w:abstractNumId w:val="3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242"/>
    <w:rsid w:val="00002089"/>
    <w:rsid w:val="00003025"/>
    <w:rsid w:val="000175DB"/>
    <w:rsid w:val="000213A5"/>
    <w:rsid w:val="00021E90"/>
    <w:rsid w:val="0002610F"/>
    <w:rsid w:val="00037378"/>
    <w:rsid w:val="00051ADC"/>
    <w:rsid w:val="00062B3E"/>
    <w:rsid w:val="00064461"/>
    <w:rsid w:val="00064632"/>
    <w:rsid w:val="00071BE6"/>
    <w:rsid w:val="000726BA"/>
    <w:rsid w:val="00073A01"/>
    <w:rsid w:val="00076ECC"/>
    <w:rsid w:val="00077743"/>
    <w:rsid w:val="00077B68"/>
    <w:rsid w:val="00081278"/>
    <w:rsid w:val="00083B2C"/>
    <w:rsid w:val="00091780"/>
    <w:rsid w:val="0009584B"/>
    <w:rsid w:val="000A6231"/>
    <w:rsid w:val="000A62AC"/>
    <w:rsid w:val="000A6CA6"/>
    <w:rsid w:val="000B049E"/>
    <w:rsid w:val="000B7F07"/>
    <w:rsid w:val="000C482B"/>
    <w:rsid w:val="000C6A90"/>
    <w:rsid w:val="000C741D"/>
    <w:rsid w:val="000D3A30"/>
    <w:rsid w:val="000E1587"/>
    <w:rsid w:val="000E5662"/>
    <w:rsid w:val="000E6187"/>
    <w:rsid w:val="000F0695"/>
    <w:rsid w:val="000F5851"/>
    <w:rsid w:val="001013D4"/>
    <w:rsid w:val="00101509"/>
    <w:rsid w:val="00106944"/>
    <w:rsid w:val="00120926"/>
    <w:rsid w:val="00122B08"/>
    <w:rsid w:val="00123632"/>
    <w:rsid w:val="001312C6"/>
    <w:rsid w:val="00135655"/>
    <w:rsid w:val="0013768F"/>
    <w:rsid w:val="001404BB"/>
    <w:rsid w:val="0014237C"/>
    <w:rsid w:val="00142ECE"/>
    <w:rsid w:val="00142F9B"/>
    <w:rsid w:val="00144C9B"/>
    <w:rsid w:val="00154352"/>
    <w:rsid w:val="00156257"/>
    <w:rsid w:val="00157028"/>
    <w:rsid w:val="001604A0"/>
    <w:rsid w:val="00163C1A"/>
    <w:rsid w:val="001662D7"/>
    <w:rsid w:val="001664B5"/>
    <w:rsid w:val="001775A5"/>
    <w:rsid w:val="00184213"/>
    <w:rsid w:val="0018603E"/>
    <w:rsid w:val="00191E88"/>
    <w:rsid w:val="001949EC"/>
    <w:rsid w:val="00196274"/>
    <w:rsid w:val="00196EA4"/>
    <w:rsid w:val="001A0099"/>
    <w:rsid w:val="001A0B85"/>
    <w:rsid w:val="001A11A2"/>
    <w:rsid w:val="001A4741"/>
    <w:rsid w:val="001A75A6"/>
    <w:rsid w:val="001B0E8F"/>
    <w:rsid w:val="001B1121"/>
    <w:rsid w:val="001B540C"/>
    <w:rsid w:val="001C170A"/>
    <w:rsid w:val="001C5059"/>
    <w:rsid w:val="001D7471"/>
    <w:rsid w:val="001E05AC"/>
    <w:rsid w:val="001E241D"/>
    <w:rsid w:val="001E58BE"/>
    <w:rsid w:val="001E6077"/>
    <w:rsid w:val="001E6F99"/>
    <w:rsid w:val="001E79FC"/>
    <w:rsid w:val="001F0E16"/>
    <w:rsid w:val="001F2A72"/>
    <w:rsid w:val="001F446E"/>
    <w:rsid w:val="00203A32"/>
    <w:rsid w:val="0021081A"/>
    <w:rsid w:val="00210830"/>
    <w:rsid w:val="00223787"/>
    <w:rsid w:val="00223A61"/>
    <w:rsid w:val="002249F7"/>
    <w:rsid w:val="00227A17"/>
    <w:rsid w:val="00236DE8"/>
    <w:rsid w:val="002454AC"/>
    <w:rsid w:val="00245CCC"/>
    <w:rsid w:val="00246D63"/>
    <w:rsid w:val="0025517E"/>
    <w:rsid w:val="00257AD2"/>
    <w:rsid w:val="00257B37"/>
    <w:rsid w:val="00261DFA"/>
    <w:rsid w:val="00265D8A"/>
    <w:rsid w:val="00266E4A"/>
    <w:rsid w:val="00267CD8"/>
    <w:rsid w:val="00271B87"/>
    <w:rsid w:val="002735B4"/>
    <w:rsid w:val="0027486C"/>
    <w:rsid w:val="002832FC"/>
    <w:rsid w:val="00292DE2"/>
    <w:rsid w:val="002A184D"/>
    <w:rsid w:val="002A2599"/>
    <w:rsid w:val="002A2C7E"/>
    <w:rsid w:val="002A5B1F"/>
    <w:rsid w:val="002B2AAB"/>
    <w:rsid w:val="002B3A93"/>
    <w:rsid w:val="002B5545"/>
    <w:rsid w:val="002B5E54"/>
    <w:rsid w:val="002B61C3"/>
    <w:rsid w:val="002B6305"/>
    <w:rsid w:val="002C5F9C"/>
    <w:rsid w:val="002C6BE0"/>
    <w:rsid w:val="002D0A2B"/>
    <w:rsid w:val="002D0C8B"/>
    <w:rsid w:val="002D478E"/>
    <w:rsid w:val="002D794B"/>
    <w:rsid w:val="002E4623"/>
    <w:rsid w:val="002F067E"/>
    <w:rsid w:val="002F0D52"/>
    <w:rsid w:val="002F1DE2"/>
    <w:rsid w:val="0030060D"/>
    <w:rsid w:val="00302356"/>
    <w:rsid w:val="003050EA"/>
    <w:rsid w:val="00314A79"/>
    <w:rsid w:val="003170A9"/>
    <w:rsid w:val="00321B37"/>
    <w:rsid w:val="00322074"/>
    <w:rsid w:val="0033311D"/>
    <w:rsid w:val="00341ECB"/>
    <w:rsid w:val="003427BF"/>
    <w:rsid w:val="00344B7C"/>
    <w:rsid w:val="00344EAE"/>
    <w:rsid w:val="00346956"/>
    <w:rsid w:val="00346F20"/>
    <w:rsid w:val="003508A5"/>
    <w:rsid w:val="003518F5"/>
    <w:rsid w:val="00365681"/>
    <w:rsid w:val="00365CE5"/>
    <w:rsid w:val="00366438"/>
    <w:rsid w:val="0037259E"/>
    <w:rsid w:val="00380357"/>
    <w:rsid w:val="003821B3"/>
    <w:rsid w:val="003855E4"/>
    <w:rsid w:val="00395529"/>
    <w:rsid w:val="003A1128"/>
    <w:rsid w:val="003A201E"/>
    <w:rsid w:val="003A251B"/>
    <w:rsid w:val="003A2A4D"/>
    <w:rsid w:val="003A6C23"/>
    <w:rsid w:val="003A6F0C"/>
    <w:rsid w:val="003B08DD"/>
    <w:rsid w:val="003B0D94"/>
    <w:rsid w:val="003B2F8F"/>
    <w:rsid w:val="003B30BC"/>
    <w:rsid w:val="003C38EB"/>
    <w:rsid w:val="003C608B"/>
    <w:rsid w:val="003C650F"/>
    <w:rsid w:val="003E743A"/>
    <w:rsid w:val="003E7D38"/>
    <w:rsid w:val="003F0786"/>
    <w:rsid w:val="003F682C"/>
    <w:rsid w:val="00400626"/>
    <w:rsid w:val="00401FB7"/>
    <w:rsid w:val="00404D00"/>
    <w:rsid w:val="004051DD"/>
    <w:rsid w:val="0041308A"/>
    <w:rsid w:val="00414A2B"/>
    <w:rsid w:val="00421298"/>
    <w:rsid w:val="00423537"/>
    <w:rsid w:val="00425595"/>
    <w:rsid w:val="00443D45"/>
    <w:rsid w:val="00455D5A"/>
    <w:rsid w:val="004616B1"/>
    <w:rsid w:val="00475130"/>
    <w:rsid w:val="0048099A"/>
    <w:rsid w:val="00480C6C"/>
    <w:rsid w:val="00483718"/>
    <w:rsid w:val="00483C2F"/>
    <w:rsid w:val="0048530F"/>
    <w:rsid w:val="00485FAC"/>
    <w:rsid w:val="0048659B"/>
    <w:rsid w:val="004900BD"/>
    <w:rsid w:val="00493960"/>
    <w:rsid w:val="00497216"/>
    <w:rsid w:val="004A0B19"/>
    <w:rsid w:val="004A10DC"/>
    <w:rsid w:val="004A61EC"/>
    <w:rsid w:val="004B097A"/>
    <w:rsid w:val="004B3257"/>
    <w:rsid w:val="004C12E9"/>
    <w:rsid w:val="004C1814"/>
    <w:rsid w:val="004C3A41"/>
    <w:rsid w:val="004D2411"/>
    <w:rsid w:val="004D797B"/>
    <w:rsid w:val="004E1A2A"/>
    <w:rsid w:val="004F1CD4"/>
    <w:rsid w:val="004F36A8"/>
    <w:rsid w:val="004F5AE5"/>
    <w:rsid w:val="004F7C70"/>
    <w:rsid w:val="00501DEF"/>
    <w:rsid w:val="00504850"/>
    <w:rsid w:val="0050774A"/>
    <w:rsid w:val="0051271E"/>
    <w:rsid w:val="00516B29"/>
    <w:rsid w:val="00521083"/>
    <w:rsid w:val="005212F1"/>
    <w:rsid w:val="00522242"/>
    <w:rsid w:val="00524DBB"/>
    <w:rsid w:val="00532AC5"/>
    <w:rsid w:val="00532CA7"/>
    <w:rsid w:val="00532E4E"/>
    <w:rsid w:val="00536E80"/>
    <w:rsid w:val="00537113"/>
    <w:rsid w:val="005500D6"/>
    <w:rsid w:val="00554B17"/>
    <w:rsid w:val="0056117B"/>
    <w:rsid w:val="0056435F"/>
    <w:rsid w:val="00567A4D"/>
    <w:rsid w:val="00571486"/>
    <w:rsid w:val="00575D62"/>
    <w:rsid w:val="0058058B"/>
    <w:rsid w:val="005825FF"/>
    <w:rsid w:val="00587DFC"/>
    <w:rsid w:val="005A2035"/>
    <w:rsid w:val="005B5453"/>
    <w:rsid w:val="005C7DE0"/>
    <w:rsid w:val="005D227F"/>
    <w:rsid w:val="005D7592"/>
    <w:rsid w:val="005E31F3"/>
    <w:rsid w:val="005E437B"/>
    <w:rsid w:val="005E4408"/>
    <w:rsid w:val="005E4AC7"/>
    <w:rsid w:val="005F1389"/>
    <w:rsid w:val="005F1B04"/>
    <w:rsid w:val="005F7195"/>
    <w:rsid w:val="0060233A"/>
    <w:rsid w:val="006044AF"/>
    <w:rsid w:val="006060E7"/>
    <w:rsid w:val="00613168"/>
    <w:rsid w:val="006179B0"/>
    <w:rsid w:val="006204F3"/>
    <w:rsid w:val="0062320C"/>
    <w:rsid w:val="006271D3"/>
    <w:rsid w:val="0062760E"/>
    <w:rsid w:val="006309D8"/>
    <w:rsid w:val="00632396"/>
    <w:rsid w:val="00633952"/>
    <w:rsid w:val="00637D94"/>
    <w:rsid w:val="00640AF8"/>
    <w:rsid w:val="0064691D"/>
    <w:rsid w:val="00651436"/>
    <w:rsid w:val="006516E6"/>
    <w:rsid w:val="0065561E"/>
    <w:rsid w:val="0066085C"/>
    <w:rsid w:val="00661C7C"/>
    <w:rsid w:val="00664FF8"/>
    <w:rsid w:val="0066651D"/>
    <w:rsid w:val="00666EC3"/>
    <w:rsid w:val="006761EB"/>
    <w:rsid w:val="00680D74"/>
    <w:rsid w:val="00690540"/>
    <w:rsid w:val="00690675"/>
    <w:rsid w:val="00691B15"/>
    <w:rsid w:val="006A0CCD"/>
    <w:rsid w:val="006A31D6"/>
    <w:rsid w:val="006A54A7"/>
    <w:rsid w:val="006A5570"/>
    <w:rsid w:val="006B3A65"/>
    <w:rsid w:val="006B4061"/>
    <w:rsid w:val="006B7EA7"/>
    <w:rsid w:val="006C2EC0"/>
    <w:rsid w:val="006C638D"/>
    <w:rsid w:val="006D0AD2"/>
    <w:rsid w:val="006D3A75"/>
    <w:rsid w:val="006D72D2"/>
    <w:rsid w:val="006E075E"/>
    <w:rsid w:val="006E3C8F"/>
    <w:rsid w:val="006E5396"/>
    <w:rsid w:val="006E5D02"/>
    <w:rsid w:val="006F08ED"/>
    <w:rsid w:val="006F1D8C"/>
    <w:rsid w:val="006F2874"/>
    <w:rsid w:val="006F5DC7"/>
    <w:rsid w:val="006F5E6E"/>
    <w:rsid w:val="006F648B"/>
    <w:rsid w:val="006F78D6"/>
    <w:rsid w:val="007024FC"/>
    <w:rsid w:val="007034ED"/>
    <w:rsid w:val="00707DE7"/>
    <w:rsid w:val="007116D8"/>
    <w:rsid w:val="00711B26"/>
    <w:rsid w:val="00723756"/>
    <w:rsid w:val="00732DED"/>
    <w:rsid w:val="00750087"/>
    <w:rsid w:val="00757F05"/>
    <w:rsid w:val="00761121"/>
    <w:rsid w:val="00770436"/>
    <w:rsid w:val="00772034"/>
    <w:rsid w:val="00777F0E"/>
    <w:rsid w:val="0078366C"/>
    <w:rsid w:val="00784604"/>
    <w:rsid w:val="00793ADA"/>
    <w:rsid w:val="00793D64"/>
    <w:rsid w:val="0079416D"/>
    <w:rsid w:val="007B18B7"/>
    <w:rsid w:val="007B3142"/>
    <w:rsid w:val="007B3433"/>
    <w:rsid w:val="007B37D1"/>
    <w:rsid w:val="007C0EE9"/>
    <w:rsid w:val="007C7EEC"/>
    <w:rsid w:val="007D010A"/>
    <w:rsid w:val="007D2017"/>
    <w:rsid w:val="007D7CAB"/>
    <w:rsid w:val="007E0DE2"/>
    <w:rsid w:val="007E4340"/>
    <w:rsid w:val="007E6A9C"/>
    <w:rsid w:val="007E6D87"/>
    <w:rsid w:val="007F1B88"/>
    <w:rsid w:val="007F2A58"/>
    <w:rsid w:val="007F4495"/>
    <w:rsid w:val="007F79CD"/>
    <w:rsid w:val="00800915"/>
    <w:rsid w:val="008027FC"/>
    <w:rsid w:val="008107CE"/>
    <w:rsid w:val="008139BA"/>
    <w:rsid w:val="00815DE7"/>
    <w:rsid w:val="008161D7"/>
    <w:rsid w:val="00816A0E"/>
    <w:rsid w:val="00820884"/>
    <w:rsid w:val="00821F31"/>
    <w:rsid w:val="0083007B"/>
    <w:rsid w:val="00830391"/>
    <w:rsid w:val="00834E4D"/>
    <w:rsid w:val="00841A45"/>
    <w:rsid w:val="00842D5A"/>
    <w:rsid w:val="00842F29"/>
    <w:rsid w:val="0084374B"/>
    <w:rsid w:val="00844B13"/>
    <w:rsid w:val="00844CDA"/>
    <w:rsid w:val="00845398"/>
    <w:rsid w:val="00845F64"/>
    <w:rsid w:val="00850835"/>
    <w:rsid w:val="008515C8"/>
    <w:rsid w:val="00854FB2"/>
    <w:rsid w:val="008554D2"/>
    <w:rsid w:val="00861B88"/>
    <w:rsid w:val="008631CC"/>
    <w:rsid w:val="008717CA"/>
    <w:rsid w:val="00871EB0"/>
    <w:rsid w:val="00873FE9"/>
    <w:rsid w:val="00874DEC"/>
    <w:rsid w:val="00875413"/>
    <w:rsid w:val="008756A9"/>
    <w:rsid w:val="00881247"/>
    <w:rsid w:val="00882F03"/>
    <w:rsid w:val="008841FA"/>
    <w:rsid w:val="0088482A"/>
    <w:rsid w:val="00884E94"/>
    <w:rsid w:val="00885289"/>
    <w:rsid w:val="00885A39"/>
    <w:rsid w:val="00887B0E"/>
    <w:rsid w:val="00887FBE"/>
    <w:rsid w:val="00891F5B"/>
    <w:rsid w:val="008A0CC4"/>
    <w:rsid w:val="008A300D"/>
    <w:rsid w:val="008A5C5C"/>
    <w:rsid w:val="008A7605"/>
    <w:rsid w:val="008A7C3C"/>
    <w:rsid w:val="008B10D9"/>
    <w:rsid w:val="008B5D3C"/>
    <w:rsid w:val="008B7703"/>
    <w:rsid w:val="008C46AD"/>
    <w:rsid w:val="008C7022"/>
    <w:rsid w:val="008C731B"/>
    <w:rsid w:val="008D0B55"/>
    <w:rsid w:val="008E5EFE"/>
    <w:rsid w:val="008F284D"/>
    <w:rsid w:val="00900B9B"/>
    <w:rsid w:val="0090101E"/>
    <w:rsid w:val="009013B1"/>
    <w:rsid w:val="00907E33"/>
    <w:rsid w:val="00917440"/>
    <w:rsid w:val="00927BA4"/>
    <w:rsid w:val="00934C31"/>
    <w:rsid w:val="00936B8F"/>
    <w:rsid w:val="00936C55"/>
    <w:rsid w:val="00944F3F"/>
    <w:rsid w:val="009515ED"/>
    <w:rsid w:val="00955B45"/>
    <w:rsid w:val="00957723"/>
    <w:rsid w:val="0096154C"/>
    <w:rsid w:val="009616CC"/>
    <w:rsid w:val="009622F2"/>
    <w:rsid w:val="0097357C"/>
    <w:rsid w:val="00973E83"/>
    <w:rsid w:val="009760B2"/>
    <w:rsid w:val="009804E9"/>
    <w:rsid w:val="009810EA"/>
    <w:rsid w:val="009824E5"/>
    <w:rsid w:val="00982851"/>
    <w:rsid w:val="00990020"/>
    <w:rsid w:val="009A442C"/>
    <w:rsid w:val="009A6496"/>
    <w:rsid w:val="009A6580"/>
    <w:rsid w:val="009A65DB"/>
    <w:rsid w:val="009B2C96"/>
    <w:rsid w:val="009B35CC"/>
    <w:rsid w:val="009B6F11"/>
    <w:rsid w:val="009B7226"/>
    <w:rsid w:val="009E0508"/>
    <w:rsid w:val="009E1655"/>
    <w:rsid w:val="009E6F2B"/>
    <w:rsid w:val="009E7302"/>
    <w:rsid w:val="009F439C"/>
    <w:rsid w:val="009F658B"/>
    <w:rsid w:val="00A0358A"/>
    <w:rsid w:val="00A074ED"/>
    <w:rsid w:val="00A12ADD"/>
    <w:rsid w:val="00A12F0E"/>
    <w:rsid w:val="00A23CB7"/>
    <w:rsid w:val="00A25604"/>
    <w:rsid w:val="00A31131"/>
    <w:rsid w:val="00A414CB"/>
    <w:rsid w:val="00A42C44"/>
    <w:rsid w:val="00A43D3B"/>
    <w:rsid w:val="00A44B73"/>
    <w:rsid w:val="00A46501"/>
    <w:rsid w:val="00A523AE"/>
    <w:rsid w:val="00A55153"/>
    <w:rsid w:val="00A62D76"/>
    <w:rsid w:val="00A62D84"/>
    <w:rsid w:val="00A64A3C"/>
    <w:rsid w:val="00A64CDB"/>
    <w:rsid w:val="00A64FAE"/>
    <w:rsid w:val="00A66ED8"/>
    <w:rsid w:val="00A70E96"/>
    <w:rsid w:val="00A732FE"/>
    <w:rsid w:val="00A73477"/>
    <w:rsid w:val="00A82842"/>
    <w:rsid w:val="00A83661"/>
    <w:rsid w:val="00A84070"/>
    <w:rsid w:val="00A87918"/>
    <w:rsid w:val="00A93F41"/>
    <w:rsid w:val="00AA46A5"/>
    <w:rsid w:val="00AA7EB9"/>
    <w:rsid w:val="00AB39F5"/>
    <w:rsid w:val="00AB3DA1"/>
    <w:rsid w:val="00AC0D39"/>
    <w:rsid w:val="00AC7C80"/>
    <w:rsid w:val="00AC7D72"/>
    <w:rsid w:val="00AD06F2"/>
    <w:rsid w:val="00AD1452"/>
    <w:rsid w:val="00AD4904"/>
    <w:rsid w:val="00AE273F"/>
    <w:rsid w:val="00AE6B40"/>
    <w:rsid w:val="00AE7601"/>
    <w:rsid w:val="00AF13FB"/>
    <w:rsid w:val="00AF3F3B"/>
    <w:rsid w:val="00AF5449"/>
    <w:rsid w:val="00B01F9F"/>
    <w:rsid w:val="00B03993"/>
    <w:rsid w:val="00B04AA5"/>
    <w:rsid w:val="00B23C2E"/>
    <w:rsid w:val="00B259FA"/>
    <w:rsid w:val="00B34C07"/>
    <w:rsid w:val="00B412DB"/>
    <w:rsid w:val="00B41575"/>
    <w:rsid w:val="00B418E2"/>
    <w:rsid w:val="00B44A5B"/>
    <w:rsid w:val="00B46DBD"/>
    <w:rsid w:val="00B4755B"/>
    <w:rsid w:val="00B47D96"/>
    <w:rsid w:val="00B50F43"/>
    <w:rsid w:val="00B528CE"/>
    <w:rsid w:val="00B52F82"/>
    <w:rsid w:val="00B555B5"/>
    <w:rsid w:val="00B55A9D"/>
    <w:rsid w:val="00B6301A"/>
    <w:rsid w:val="00B7281A"/>
    <w:rsid w:val="00B74561"/>
    <w:rsid w:val="00B76593"/>
    <w:rsid w:val="00B82FFD"/>
    <w:rsid w:val="00B9412B"/>
    <w:rsid w:val="00B946F6"/>
    <w:rsid w:val="00BA036D"/>
    <w:rsid w:val="00BA401D"/>
    <w:rsid w:val="00BB2F0D"/>
    <w:rsid w:val="00BC6CE4"/>
    <w:rsid w:val="00BD1DA5"/>
    <w:rsid w:val="00BD2D43"/>
    <w:rsid w:val="00BD5473"/>
    <w:rsid w:val="00BD6E85"/>
    <w:rsid w:val="00BF0ED1"/>
    <w:rsid w:val="00BF263C"/>
    <w:rsid w:val="00BF488C"/>
    <w:rsid w:val="00C01B46"/>
    <w:rsid w:val="00C02E36"/>
    <w:rsid w:val="00C0417D"/>
    <w:rsid w:val="00C06453"/>
    <w:rsid w:val="00C1344B"/>
    <w:rsid w:val="00C138B6"/>
    <w:rsid w:val="00C1594A"/>
    <w:rsid w:val="00C2225E"/>
    <w:rsid w:val="00C2234F"/>
    <w:rsid w:val="00C24524"/>
    <w:rsid w:val="00C26456"/>
    <w:rsid w:val="00C35618"/>
    <w:rsid w:val="00C42D14"/>
    <w:rsid w:val="00C42DCA"/>
    <w:rsid w:val="00C445FD"/>
    <w:rsid w:val="00C53B36"/>
    <w:rsid w:val="00C660B4"/>
    <w:rsid w:val="00C66C81"/>
    <w:rsid w:val="00C71382"/>
    <w:rsid w:val="00C72897"/>
    <w:rsid w:val="00C75227"/>
    <w:rsid w:val="00C87AC7"/>
    <w:rsid w:val="00C91BD7"/>
    <w:rsid w:val="00C94E09"/>
    <w:rsid w:val="00CA2F80"/>
    <w:rsid w:val="00CA3F77"/>
    <w:rsid w:val="00CB2A4B"/>
    <w:rsid w:val="00CB3323"/>
    <w:rsid w:val="00CB6B65"/>
    <w:rsid w:val="00CC2C9E"/>
    <w:rsid w:val="00CC740D"/>
    <w:rsid w:val="00CD0D49"/>
    <w:rsid w:val="00CD51EA"/>
    <w:rsid w:val="00CD6003"/>
    <w:rsid w:val="00CD77A8"/>
    <w:rsid w:val="00CE1B75"/>
    <w:rsid w:val="00CE4118"/>
    <w:rsid w:val="00CF251F"/>
    <w:rsid w:val="00CF44B6"/>
    <w:rsid w:val="00CF4C8C"/>
    <w:rsid w:val="00CF6B17"/>
    <w:rsid w:val="00D02CDE"/>
    <w:rsid w:val="00D0511C"/>
    <w:rsid w:val="00D056E0"/>
    <w:rsid w:val="00D06D1F"/>
    <w:rsid w:val="00D10870"/>
    <w:rsid w:val="00D12254"/>
    <w:rsid w:val="00D30C19"/>
    <w:rsid w:val="00D32281"/>
    <w:rsid w:val="00D32834"/>
    <w:rsid w:val="00D32DD0"/>
    <w:rsid w:val="00D35985"/>
    <w:rsid w:val="00D40931"/>
    <w:rsid w:val="00D430A6"/>
    <w:rsid w:val="00D47C1B"/>
    <w:rsid w:val="00D47DB3"/>
    <w:rsid w:val="00D50537"/>
    <w:rsid w:val="00D60BE9"/>
    <w:rsid w:val="00D84CDB"/>
    <w:rsid w:val="00D84D43"/>
    <w:rsid w:val="00D85AA2"/>
    <w:rsid w:val="00D867F4"/>
    <w:rsid w:val="00DA0D80"/>
    <w:rsid w:val="00DA1A29"/>
    <w:rsid w:val="00DC53DE"/>
    <w:rsid w:val="00DD0B0F"/>
    <w:rsid w:val="00DD6FC5"/>
    <w:rsid w:val="00DE0009"/>
    <w:rsid w:val="00DE0DA9"/>
    <w:rsid w:val="00DE6E77"/>
    <w:rsid w:val="00DF386D"/>
    <w:rsid w:val="00DF3CCF"/>
    <w:rsid w:val="00DF5788"/>
    <w:rsid w:val="00DF5DFA"/>
    <w:rsid w:val="00DF7667"/>
    <w:rsid w:val="00E01A74"/>
    <w:rsid w:val="00E06D2C"/>
    <w:rsid w:val="00E10E70"/>
    <w:rsid w:val="00E12CC6"/>
    <w:rsid w:val="00E1669C"/>
    <w:rsid w:val="00E22C7D"/>
    <w:rsid w:val="00E308F2"/>
    <w:rsid w:val="00E37153"/>
    <w:rsid w:val="00E4719A"/>
    <w:rsid w:val="00E473A5"/>
    <w:rsid w:val="00E5707C"/>
    <w:rsid w:val="00E61306"/>
    <w:rsid w:val="00E623CB"/>
    <w:rsid w:val="00E63A7C"/>
    <w:rsid w:val="00E65B7C"/>
    <w:rsid w:val="00E71C81"/>
    <w:rsid w:val="00E73977"/>
    <w:rsid w:val="00E77C64"/>
    <w:rsid w:val="00E80476"/>
    <w:rsid w:val="00E8085B"/>
    <w:rsid w:val="00E83807"/>
    <w:rsid w:val="00E90606"/>
    <w:rsid w:val="00E9225D"/>
    <w:rsid w:val="00E94ED7"/>
    <w:rsid w:val="00EA00B1"/>
    <w:rsid w:val="00EA06A4"/>
    <w:rsid w:val="00EA5193"/>
    <w:rsid w:val="00EA594B"/>
    <w:rsid w:val="00EA5CF4"/>
    <w:rsid w:val="00EB3511"/>
    <w:rsid w:val="00EB469A"/>
    <w:rsid w:val="00EC0BB2"/>
    <w:rsid w:val="00ED1116"/>
    <w:rsid w:val="00EE036D"/>
    <w:rsid w:val="00EE2D02"/>
    <w:rsid w:val="00EE6DA1"/>
    <w:rsid w:val="00EF1F1E"/>
    <w:rsid w:val="00EF41FE"/>
    <w:rsid w:val="00EF54D7"/>
    <w:rsid w:val="00F01DCE"/>
    <w:rsid w:val="00F02BA5"/>
    <w:rsid w:val="00F0635B"/>
    <w:rsid w:val="00F10766"/>
    <w:rsid w:val="00F12002"/>
    <w:rsid w:val="00F21227"/>
    <w:rsid w:val="00F21DC0"/>
    <w:rsid w:val="00F238F9"/>
    <w:rsid w:val="00F24D5C"/>
    <w:rsid w:val="00F3325D"/>
    <w:rsid w:val="00F3584D"/>
    <w:rsid w:val="00F445C9"/>
    <w:rsid w:val="00F44E9B"/>
    <w:rsid w:val="00F45277"/>
    <w:rsid w:val="00F523B8"/>
    <w:rsid w:val="00F555B6"/>
    <w:rsid w:val="00F566F2"/>
    <w:rsid w:val="00F56E37"/>
    <w:rsid w:val="00F57C7C"/>
    <w:rsid w:val="00F61629"/>
    <w:rsid w:val="00F64924"/>
    <w:rsid w:val="00F67EB3"/>
    <w:rsid w:val="00F762F9"/>
    <w:rsid w:val="00F76CE0"/>
    <w:rsid w:val="00F77715"/>
    <w:rsid w:val="00F81C22"/>
    <w:rsid w:val="00F84078"/>
    <w:rsid w:val="00F86EB9"/>
    <w:rsid w:val="00F9125C"/>
    <w:rsid w:val="00F91BD3"/>
    <w:rsid w:val="00F9222B"/>
    <w:rsid w:val="00F93285"/>
    <w:rsid w:val="00F93828"/>
    <w:rsid w:val="00FB5878"/>
    <w:rsid w:val="00FB749F"/>
    <w:rsid w:val="00FC7947"/>
    <w:rsid w:val="00FD11BC"/>
    <w:rsid w:val="00FD75B2"/>
    <w:rsid w:val="00FE275B"/>
    <w:rsid w:val="00FE490E"/>
    <w:rsid w:val="00FF08EB"/>
    <w:rsid w:val="00FF4DC6"/>
    <w:rsid w:val="00FF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6651D"/>
    <w:pPr>
      <w:jc w:val="both"/>
    </w:pPr>
    <w:rPr>
      <w:rFonts w:ascii="Times New Roman" w:eastAsia="Times New Roman" w:hAnsi="Times New Roman" w:cs="Times New Roman"/>
      <w:lang w:val="sk-SK"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1F446E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1F44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k-SK" w:eastAsia="sk-SK"/>
    </w:rPr>
  </w:style>
  <w:style w:type="paragraph" w:styleId="Odsekzoznamu">
    <w:name w:val="List Paragraph"/>
    <w:basedOn w:val="Normlny"/>
    <w:uiPriority w:val="34"/>
    <w:qFormat/>
    <w:rsid w:val="00F01DCE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D06D1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06D1F"/>
    <w:rPr>
      <w:rFonts w:ascii="Tahoma" w:eastAsia="Times New Roman" w:hAnsi="Tahoma" w:cs="Tahoma"/>
      <w:sz w:val="16"/>
      <w:szCs w:val="16"/>
      <w:lang w:val="sk-SK" w:eastAsia="sk-SK"/>
    </w:rPr>
  </w:style>
  <w:style w:type="paragraph" w:styleId="Hlavika">
    <w:name w:val="header"/>
    <w:basedOn w:val="Normlny"/>
    <w:link w:val="HlavikaChar"/>
    <w:uiPriority w:val="99"/>
    <w:unhideWhenUsed/>
    <w:rsid w:val="00B01F9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01F9F"/>
    <w:rPr>
      <w:rFonts w:ascii="Times New Roman" w:eastAsia="Times New Roman" w:hAnsi="Times New Roman" w:cs="Times New Roman"/>
      <w:lang w:val="sk-SK" w:eastAsia="sk-SK"/>
    </w:rPr>
  </w:style>
  <w:style w:type="paragraph" w:styleId="Pta">
    <w:name w:val="footer"/>
    <w:basedOn w:val="Normlny"/>
    <w:link w:val="PtaChar"/>
    <w:uiPriority w:val="99"/>
    <w:unhideWhenUsed/>
    <w:rsid w:val="00B01F9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01F9F"/>
    <w:rPr>
      <w:rFonts w:ascii="Times New Roman" w:eastAsia="Times New Roman" w:hAnsi="Times New Roman" w:cs="Times New Roman"/>
      <w:lang w:val="sk-SK" w:eastAsia="sk-SK"/>
    </w:rPr>
  </w:style>
  <w:style w:type="paragraph" w:styleId="Bezriadkovania">
    <w:name w:val="No Spacing"/>
    <w:uiPriority w:val="1"/>
    <w:qFormat/>
    <w:rsid w:val="00F555B6"/>
    <w:pPr>
      <w:jc w:val="both"/>
    </w:pPr>
    <w:rPr>
      <w:rFonts w:ascii="Times New Roman" w:eastAsia="Times New Roman" w:hAnsi="Times New Roman" w:cs="Times New Roman"/>
      <w:lang w:val="sk-SK"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6651D"/>
    <w:pPr>
      <w:jc w:val="both"/>
    </w:pPr>
    <w:rPr>
      <w:rFonts w:ascii="Times New Roman" w:eastAsia="Times New Roman" w:hAnsi="Times New Roman" w:cs="Times New Roman"/>
      <w:lang w:val="sk-SK"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1F446E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1F44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k-SK" w:eastAsia="sk-SK"/>
    </w:rPr>
  </w:style>
  <w:style w:type="paragraph" w:styleId="Odsekzoznamu">
    <w:name w:val="List Paragraph"/>
    <w:basedOn w:val="Normlny"/>
    <w:uiPriority w:val="34"/>
    <w:qFormat/>
    <w:rsid w:val="00F01DCE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D06D1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06D1F"/>
    <w:rPr>
      <w:rFonts w:ascii="Tahoma" w:eastAsia="Times New Roman" w:hAnsi="Tahoma" w:cs="Tahoma"/>
      <w:sz w:val="16"/>
      <w:szCs w:val="16"/>
      <w:lang w:val="sk-SK" w:eastAsia="sk-SK"/>
    </w:rPr>
  </w:style>
  <w:style w:type="paragraph" w:styleId="Hlavika">
    <w:name w:val="header"/>
    <w:basedOn w:val="Normlny"/>
    <w:link w:val="HlavikaChar"/>
    <w:uiPriority w:val="99"/>
    <w:unhideWhenUsed/>
    <w:rsid w:val="00B01F9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01F9F"/>
    <w:rPr>
      <w:rFonts w:ascii="Times New Roman" w:eastAsia="Times New Roman" w:hAnsi="Times New Roman" w:cs="Times New Roman"/>
      <w:lang w:val="sk-SK" w:eastAsia="sk-SK"/>
    </w:rPr>
  </w:style>
  <w:style w:type="paragraph" w:styleId="Pta">
    <w:name w:val="footer"/>
    <w:basedOn w:val="Normlny"/>
    <w:link w:val="PtaChar"/>
    <w:uiPriority w:val="99"/>
    <w:unhideWhenUsed/>
    <w:rsid w:val="00B01F9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01F9F"/>
    <w:rPr>
      <w:rFonts w:ascii="Times New Roman" w:eastAsia="Times New Roman" w:hAnsi="Times New Roman" w:cs="Times New Roman"/>
      <w:lang w:val="sk-SK" w:eastAsia="sk-SK"/>
    </w:rPr>
  </w:style>
  <w:style w:type="paragraph" w:styleId="Bezriadkovania">
    <w:name w:val="No Spacing"/>
    <w:uiPriority w:val="1"/>
    <w:qFormat/>
    <w:rsid w:val="00F555B6"/>
    <w:pPr>
      <w:jc w:val="both"/>
    </w:pPr>
    <w:rPr>
      <w:rFonts w:ascii="Times New Roman" w:eastAsia="Times New Roman" w:hAnsi="Times New Roman" w:cs="Times New Roman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5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19" Type="http://schemas.openxmlformats.org/officeDocument/2006/relationships/customXml" Target="../customXml/item4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sk-S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sk-SK" sz="1400" baseline="0">
                <a:solidFill>
                  <a:schemeClr val="tx2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Štruktúra záväzkov po lehote splatnosti v zdravotníckych zariadeniach v pôsobnosti MZ SR      k 31.12.2015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0163306125835768"/>
          <c:y val="0.30190569613141793"/>
          <c:w val="0.53534711286089265"/>
          <c:h val="0.69733148108156151"/>
        </c:manualLayout>
      </c:layout>
      <c:pieChart>
        <c:varyColors val="1"/>
        <c:ser>
          <c:idx val="0"/>
          <c:order val="0"/>
          <c:explosion val="25"/>
          <c:dLbls>
            <c:dLbl>
              <c:idx val="0"/>
              <c:numFmt formatCode="0.0%" sourceLinked="0"/>
              <c:spPr/>
              <c:txPr>
                <a:bodyPr/>
                <a:lstStyle/>
                <a:p>
                  <a:pPr>
                    <a:defRPr sz="1200" b="1" i="0" baseline="0">
                      <a:solidFill>
                        <a:schemeClr val="bg1"/>
                      </a:solidFill>
                      <a:latin typeface="Arial" panose="020B0604020202020204" pitchFamily="34" charset="0"/>
                    </a:defRPr>
                  </a:pPr>
                  <a:endParaRPr lang="sk-SK"/>
                </a:p>
              </c:txPr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numFmt formatCode="0.0%" sourceLinked="0"/>
              <c:spPr/>
              <c:txPr>
                <a:bodyPr/>
                <a:lstStyle/>
                <a:p>
                  <a:pPr>
                    <a:defRPr sz="1200" b="1" i="0" baseline="0">
                      <a:solidFill>
                        <a:schemeClr val="bg1"/>
                      </a:solidFill>
                      <a:latin typeface="Arial" panose="020B0604020202020204" pitchFamily="34" charset="0"/>
                    </a:defRPr>
                  </a:pPr>
                  <a:endParaRPr lang="sk-SK"/>
                </a:p>
              </c:txPr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4.5395858434424275E-3"/>
                  <c:y val="-2.9803062774044716E-3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numFmt formatCode="0.0%" sourceLinked="0"/>
            <c:txPr>
              <a:bodyPr/>
              <a:lstStyle/>
              <a:p>
                <a:pPr>
                  <a:defRPr sz="1200" b="1" i="0" baseline="0">
                    <a:latin typeface="Arial" panose="020B0604020202020204" pitchFamily="34" charset="0"/>
                  </a:defRPr>
                </a:pPr>
                <a:endParaRPr lang="sk-SK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'graf MZ SR'!$B$4:$B$12</c:f>
              <c:strCache>
                <c:ptCount val="9"/>
                <c:pt idx="0">
                  <c:v>Lieky a ŠZM</c:v>
                </c:pt>
                <c:pt idx="1">
                  <c:v>Verejné financie</c:v>
                </c:pt>
                <c:pt idx="2">
                  <c:v>NTS a iné ZZ</c:v>
                </c:pt>
                <c:pt idx="3">
                  <c:v>Dodávatelia energií</c:v>
                </c:pt>
                <c:pt idx="4">
                  <c:v>Ostatní dodávatelia</c:v>
                </c:pt>
                <c:pt idx="5">
                  <c:v>Investiční dodávatelia</c:v>
                </c:pt>
                <c:pt idx="6">
                  <c:v>Služby</c:v>
                </c:pt>
                <c:pt idx="7">
                  <c:v>Údržba a servis IT a ZT</c:v>
                </c:pt>
                <c:pt idx="8">
                  <c:v>Iné záväzky</c:v>
                </c:pt>
              </c:strCache>
            </c:strRef>
          </c:cat>
          <c:val>
            <c:numRef>
              <c:f>'graf MZ SR'!$C$4:$C$12</c:f>
              <c:numCache>
                <c:formatCode>#,##0</c:formatCode>
                <c:ptCount val="9"/>
                <c:pt idx="0">
                  <c:v>231171982</c:v>
                </c:pt>
                <c:pt idx="1">
                  <c:v>112348321</c:v>
                </c:pt>
                <c:pt idx="2">
                  <c:v>23128359.969999999</c:v>
                </c:pt>
                <c:pt idx="3">
                  <c:v>23081231.970000006</c:v>
                </c:pt>
                <c:pt idx="4">
                  <c:v>15123878.699999999</c:v>
                </c:pt>
                <c:pt idx="5">
                  <c:v>14801565.599999998</c:v>
                </c:pt>
                <c:pt idx="6">
                  <c:v>14099959.920000002</c:v>
                </c:pt>
                <c:pt idx="7">
                  <c:v>7733873.5600000005</c:v>
                </c:pt>
                <c:pt idx="8">
                  <c:v>916609.36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69970653342068012"/>
          <c:y val="0.31379077615298101"/>
          <c:w val="0.27501740319065793"/>
          <c:h val="0.60798127397536861"/>
        </c:manualLayout>
      </c:layout>
      <c:overlay val="0"/>
      <c:txPr>
        <a:bodyPr/>
        <a:lstStyle/>
        <a:p>
          <a:pPr>
            <a:defRPr baseline="0">
              <a:latin typeface="Arial" panose="020B0604020202020204" pitchFamily="34" charset="0"/>
            </a:defRPr>
          </a:pPr>
          <a:endParaRPr lang="sk-SK"/>
        </a:p>
      </c:txPr>
    </c:legend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sk-S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>
                <a:solidFill>
                  <a:schemeClr val="tx2"/>
                </a:solidFill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sk-SK" sz="1400">
                <a:solidFill>
                  <a:schemeClr val="tx2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Ročné náklady zdravotníckych zariadení                         a tržby od zdravotných poisťovní </a:t>
            </a:r>
          </a:p>
          <a:p>
            <a:pPr>
              <a:defRPr sz="1400">
                <a:solidFill>
                  <a:schemeClr val="tx2"/>
                </a:solidFill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sk-SK" sz="1400">
                <a:solidFill>
                  <a:schemeClr val="tx2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(Univerzitné a Fakultné nemocnice)</a:t>
            </a:r>
          </a:p>
        </c:rich>
      </c:tx>
      <c:layout>
        <c:manualLayout>
          <c:xMode val="edge"/>
          <c:yMode val="edge"/>
          <c:x val="0.18287423100644243"/>
          <c:y val="1.1483263859354437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2740637869517557"/>
          <c:y val="0.23244331917298428"/>
          <c:w val="0.75718263875552139"/>
          <c:h val="0.60618758913442172"/>
        </c:manualLayout>
      </c:layout>
      <c:barChart>
        <c:barDir val="col"/>
        <c:grouping val="stacked"/>
        <c:varyColors val="0"/>
        <c:ser>
          <c:idx val="1"/>
          <c:order val="1"/>
          <c:tx>
            <c:strRef>
              <c:f>'Graf rocne'!$O$44</c:f>
              <c:strCache>
                <c:ptCount val="1"/>
                <c:pt idx="0">
                  <c:v>Osobné náklady</c:v>
                </c:pt>
              </c:strCache>
            </c:strRef>
          </c:tx>
          <c:spPr>
            <a:solidFill>
              <a:srgbClr val="F79646">
                <a:lumMod val="75000"/>
              </a:srgbClr>
            </a:solidFill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sk-SK" sz="1200" b="1"/>
                      <a:t>55%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sk-SK" sz="1200" b="1"/>
                      <a:t>58%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sk-SK" sz="1200" b="1"/>
                      <a:t>60%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sk-SK" sz="1200" b="1"/>
                      <a:t>59%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tx>
                <c:rich>
                  <a:bodyPr/>
                  <a:lstStyle/>
                  <a:p>
                    <a:r>
                      <a:rPr lang="sk-SK" sz="1200" b="1"/>
                      <a:t>59%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tx>
                <c:rich>
                  <a:bodyPr/>
                  <a:lstStyle/>
                  <a:p>
                    <a:pPr>
                      <a:defRPr sz="1200" b="1"/>
                    </a:pPr>
                    <a:r>
                      <a:rPr lang="sk-SK" sz="1200" b="1"/>
                      <a:t>59%</a:t>
                    </a:r>
                    <a:endParaRPr lang="en-US" sz="1200"/>
                  </a:p>
                </c:rich>
              </c:tx>
              <c:numFmt formatCode="#,##0" sourceLinked="0"/>
              <c:spPr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" sourceLinked="0"/>
            <c:txPr>
              <a:bodyPr/>
              <a:lstStyle/>
              <a:p>
                <a:pPr>
                  <a:defRPr b="1"/>
                </a:pPr>
                <a:endParaRPr lang="sk-SK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'Graf rocne'!$P$42:$T$42</c:f>
              <c:numCache>
                <c:formatCode>General</c:formatCode>
                <c:ptCount val="5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</c:numCache>
            </c:numRef>
          </c:cat>
          <c:val>
            <c:numRef>
              <c:f>'Graf rocne'!$P$44:$T$44</c:f>
              <c:numCache>
                <c:formatCode>#,##0</c:formatCode>
                <c:ptCount val="5"/>
                <c:pt idx="0">
                  <c:v>363686</c:v>
                </c:pt>
                <c:pt idx="1">
                  <c:v>404216</c:v>
                </c:pt>
                <c:pt idx="2">
                  <c:v>418343.90831999999</c:v>
                </c:pt>
                <c:pt idx="3" formatCode="#,##0;[Red]\ \(#,##0\);\-">
                  <c:v>434230.55226999999</c:v>
                </c:pt>
                <c:pt idx="4" formatCode="#,##0;[Red]\ \(#,##0\);\-">
                  <c:v>459906.13370000006</c:v>
                </c:pt>
              </c:numCache>
            </c:numRef>
          </c:val>
        </c:ser>
        <c:ser>
          <c:idx val="2"/>
          <c:order val="2"/>
          <c:tx>
            <c:strRef>
              <c:f>'Graf rocne'!$O$45</c:f>
              <c:strCache>
                <c:ptCount val="1"/>
                <c:pt idx="0">
                  <c:v>Lieky a ZM</c:v>
                </c:pt>
              </c:strCache>
            </c:strRef>
          </c:tx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sk-SK" sz="1200" b="1"/>
                      <a:t>23%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sk-SK" sz="1200" b="1"/>
                      <a:t>24%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sk-SK" sz="1200" b="1"/>
                      <a:t>25%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sk-SK" sz="1200" b="1"/>
                      <a:t>26%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tx>
                <c:rich>
                  <a:bodyPr/>
                  <a:lstStyle/>
                  <a:p>
                    <a:r>
                      <a:rPr lang="sk-SK" sz="1200" b="1"/>
                      <a:t>27%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tx>
                <c:rich>
                  <a:bodyPr/>
                  <a:lstStyle/>
                  <a:p>
                    <a:r>
                      <a:rPr lang="sk-SK" sz="1200"/>
                      <a:t>27%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/>
                </a:pPr>
                <a:endParaRPr lang="sk-SK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'Graf rocne'!$P$42:$T$42</c:f>
              <c:numCache>
                <c:formatCode>General</c:formatCode>
                <c:ptCount val="5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</c:numCache>
            </c:numRef>
          </c:cat>
          <c:val>
            <c:numRef>
              <c:f>'Graf rocne'!$P$45:$T$45</c:f>
              <c:numCache>
                <c:formatCode>#,##0</c:formatCode>
                <c:ptCount val="5"/>
                <c:pt idx="0">
                  <c:v>151760</c:v>
                </c:pt>
                <c:pt idx="1">
                  <c:v>168001</c:v>
                </c:pt>
                <c:pt idx="2">
                  <c:v>177896.11947000001</c:v>
                </c:pt>
                <c:pt idx="3" formatCode="#,##0;[Red]\ \(#,##0\);\-">
                  <c:v>189778.15668999997</c:v>
                </c:pt>
                <c:pt idx="4" formatCode="#,##0;[Red]\ \(#,##0\);\-">
                  <c:v>210446.12289999999</c:v>
                </c:pt>
              </c:numCache>
            </c:numRef>
          </c:val>
        </c:ser>
        <c:ser>
          <c:idx val="3"/>
          <c:order val="3"/>
          <c:tx>
            <c:strRef>
              <c:f>'Graf rocne'!$O$46</c:f>
              <c:strCache>
                <c:ptCount val="1"/>
                <c:pt idx="0">
                  <c:v>Ostatné náklady</c:v>
                </c:pt>
              </c:strCache>
            </c:strRef>
          </c:tx>
          <c:spPr>
            <a:solidFill>
              <a:srgbClr val="9999FF"/>
            </a:solidFill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sk-SK" sz="1200" b="1"/>
                      <a:t>22%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sk-SK" sz="1200" b="1"/>
                      <a:t>18%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sk-SK" sz="1200" b="1"/>
                      <a:t>15%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sk-SK" sz="1200" b="1"/>
                      <a:t>15%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tx>
                <c:rich>
                  <a:bodyPr/>
                  <a:lstStyle/>
                  <a:p>
                    <a:r>
                      <a:rPr lang="sk-SK" sz="1200" b="1"/>
                      <a:t>14%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tx>
                <c:rich>
                  <a:bodyPr/>
                  <a:lstStyle/>
                  <a:p>
                    <a:pPr>
                      <a:defRPr sz="1200"/>
                    </a:pPr>
                    <a:r>
                      <a:rPr lang="sk-SK" sz="1200"/>
                      <a:t>14%</a:t>
                    </a:r>
                    <a:endParaRPr lang="en-US" sz="1200"/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'Graf rocne'!$P$42:$T$42</c:f>
              <c:numCache>
                <c:formatCode>General</c:formatCode>
                <c:ptCount val="5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</c:numCache>
            </c:numRef>
          </c:cat>
          <c:val>
            <c:numRef>
              <c:f>'Graf rocne'!$P$46:$T$46</c:f>
              <c:numCache>
                <c:formatCode>#,##0</c:formatCode>
                <c:ptCount val="5"/>
                <c:pt idx="0">
                  <c:v>147403</c:v>
                </c:pt>
                <c:pt idx="1">
                  <c:v>122814</c:v>
                </c:pt>
                <c:pt idx="2">
                  <c:v>106168.52784999991</c:v>
                </c:pt>
                <c:pt idx="3" formatCode="#,##0;[Red]\ \(#,##0\);\-">
                  <c:v>112373.34658999994</c:v>
                </c:pt>
                <c:pt idx="4" formatCode="#,##0;[Red]\ \(#,##0\);\-">
                  <c:v>112803.79763000002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27618432"/>
        <c:axId val="69600384"/>
      </c:barChart>
      <c:lineChart>
        <c:grouping val="standard"/>
        <c:varyColors val="0"/>
        <c:ser>
          <c:idx val="0"/>
          <c:order val="0"/>
          <c:tx>
            <c:strRef>
              <c:f>'Graf rocne'!$O$43</c:f>
              <c:strCache>
                <c:ptCount val="1"/>
                <c:pt idx="0">
                  <c:v>Výnosy od ZP</c:v>
                </c:pt>
              </c:strCache>
            </c:strRef>
          </c:tx>
          <c:marker>
            <c:symbol val="none"/>
          </c:marker>
          <c:dLbls>
            <c:delete val="1"/>
          </c:dLbls>
          <c:cat>
            <c:numRef>
              <c:f>'Graf rocne'!$P$42:$T$42</c:f>
              <c:numCache>
                <c:formatCode>General</c:formatCode>
                <c:ptCount val="5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</c:numCache>
            </c:numRef>
          </c:cat>
          <c:val>
            <c:numRef>
              <c:f>'Graf rocne'!$P$43:$T$43</c:f>
              <c:numCache>
                <c:formatCode>#,##0</c:formatCode>
                <c:ptCount val="5"/>
                <c:pt idx="0">
                  <c:v>531598</c:v>
                </c:pt>
                <c:pt idx="1">
                  <c:v>555901.10855</c:v>
                </c:pt>
                <c:pt idx="2">
                  <c:v>606223.63124999998</c:v>
                </c:pt>
                <c:pt idx="3" formatCode="#,##0;[Red]\ \(#,##0\);\-">
                  <c:v>636785.26729999983</c:v>
                </c:pt>
                <c:pt idx="4" formatCode="#,##0;[Red]\ \(#,##0\);\-">
                  <c:v>663134.78801999998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7618432"/>
        <c:axId val="69600384"/>
      </c:lineChart>
      <c:catAx>
        <c:axId val="1276184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69600384"/>
        <c:crosses val="autoZero"/>
        <c:auto val="1"/>
        <c:lblAlgn val="ctr"/>
        <c:lblOffset val="100"/>
        <c:noMultiLvlLbl val="0"/>
      </c:catAx>
      <c:valAx>
        <c:axId val="69600384"/>
        <c:scaling>
          <c:orientation val="minMax"/>
          <c:max val="800000"/>
          <c:min val="0"/>
        </c:scaling>
        <c:delete val="0"/>
        <c:axPos val="l"/>
        <c:numFmt formatCode="#,##0" sourceLinked="1"/>
        <c:majorTickMark val="out"/>
        <c:minorTickMark val="none"/>
        <c:tickLblPos val="nextTo"/>
        <c:crossAx val="12761843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2.3926177281084447E-2"/>
          <c:y val="0.91708211696383779"/>
          <c:w val="0.97553276184157689"/>
          <c:h val="8.0302486941607534E-2"/>
        </c:manualLayout>
      </c:layout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 b="1"/>
      </a:pPr>
      <a:endParaRPr lang="sk-SK"/>
    </a:p>
  </c:txPr>
  <c:externalData r:id="rId2">
    <c:autoUpdate val="0"/>
  </c:externalData>
  <c:userShapes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sk-S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>
                <a:solidFill>
                  <a:schemeClr val="tx2"/>
                </a:solidFill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sk-SK" sz="1400">
                <a:solidFill>
                  <a:schemeClr val="tx2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Tržby od zdravotných poisťovní a osobné</a:t>
            </a:r>
            <a:r>
              <a:rPr lang="sk-SK" sz="1400" baseline="0">
                <a:solidFill>
                  <a:schemeClr val="tx2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náklady spolu s nákladmi na lieky a ŠZM</a:t>
            </a:r>
            <a:endParaRPr lang="sk-SK" sz="1400">
              <a:solidFill>
                <a:schemeClr val="tx2"/>
              </a:solidFill>
              <a:latin typeface="Arial" panose="020B0604020202020204" pitchFamily="34" charset="0"/>
              <a:cs typeface="Arial" panose="020B0604020202020204" pitchFamily="34" charset="0"/>
            </a:endParaRPr>
          </a:p>
        </c:rich>
      </c:tx>
      <c:layout>
        <c:manualLayout>
          <c:xMode val="edge"/>
          <c:yMode val="edge"/>
          <c:x val="0.11992214655600482"/>
          <c:y val="2.5857925029400992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1790930694474001"/>
          <c:y val="0.20915473102954119"/>
          <c:w val="0.74795620685968134"/>
          <c:h val="0.6018576445404162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Hárok1!$A$2</c:f>
              <c:strCache>
                <c:ptCount val="1"/>
                <c:pt idx="0">
                  <c:v>Výnosy od ZP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</c:spPr>
          <c:invertIfNegative val="0"/>
          <c:cat>
            <c:strRef>
              <c:f>Hárok1!$B$1:$G$1</c:f>
              <c:strCache>
                <c:ptCount val="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</c:strCache>
            </c:strRef>
          </c:cat>
          <c:val>
            <c:numRef>
              <c:f>Hárok1!$B$2:$G$2</c:f>
              <c:numCache>
                <c:formatCode>#,##0</c:formatCode>
                <c:ptCount val="6"/>
                <c:pt idx="0">
                  <c:v>557770</c:v>
                </c:pt>
                <c:pt idx="1">
                  <c:v>531598</c:v>
                </c:pt>
                <c:pt idx="2">
                  <c:v>555901.10855</c:v>
                </c:pt>
                <c:pt idx="3">
                  <c:v>606223.63124999998</c:v>
                </c:pt>
                <c:pt idx="4" formatCode="#,##0;[Red]\ \(#,##0\);\-">
                  <c:v>636785.26729999983</c:v>
                </c:pt>
                <c:pt idx="5" formatCode="#,##0;[Red]\ \(#,##0\);\-">
                  <c:v>663134.78801999998</c:v>
                </c:pt>
              </c:numCache>
            </c:numRef>
          </c:val>
        </c:ser>
        <c:ser>
          <c:idx val="1"/>
          <c:order val="1"/>
          <c:tx>
            <c:strRef>
              <c:f>Hárok1!$A$3</c:f>
              <c:strCache>
                <c:ptCount val="1"/>
                <c:pt idx="0">
                  <c:v>Osobné náklady, lieky, ŠZM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strRef>
              <c:f>Hárok1!$B$1:$G$1</c:f>
              <c:strCache>
                <c:ptCount val="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</c:strCache>
            </c:strRef>
          </c:cat>
          <c:val>
            <c:numRef>
              <c:f>Hárok1!$B$3:$G$3</c:f>
              <c:numCache>
                <c:formatCode>#,##0</c:formatCode>
                <c:ptCount val="6"/>
                <c:pt idx="0">
                  <c:v>498511</c:v>
                </c:pt>
                <c:pt idx="1">
                  <c:v>515446</c:v>
                </c:pt>
                <c:pt idx="2">
                  <c:v>572217</c:v>
                </c:pt>
                <c:pt idx="3">
                  <c:v>596240.02778999996</c:v>
                </c:pt>
                <c:pt idx="4">
                  <c:v>624008.70895999996</c:v>
                </c:pt>
                <c:pt idx="5">
                  <c:v>670352.25660000008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5947008"/>
        <c:axId val="76256000"/>
      </c:barChart>
      <c:catAx>
        <c:axId val="7594700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b="1">
                <a:latin typeface="+mj-lt"/>
              </a:defRPr>
            </a:pPr>
            <a:endParaRPr lang="sk-SK"/>
          </a:p>
        </c:txPr>
        <c:crossAx val="76256000"/>
        <c:crosses val="autoZero"/>
        <c:auto val="1"/>
        <c:lblAlgn val="ctr"/>
        <c:lblOffset val="100"/>
        <c:noMultiLvlLbl val="0"/>
      </c:catAx>
      <c:valAx>
        <c:axId val="76256000"/>
        <c:scaling>
          <c:orientation val="minMax"/>
          <c:max val="680000"/>
          <c:min val="480000"/>
        </c:scaling>
        <c:delete val="0"/>
        <c:axPos val="l"/>
        <c:numFmt formatCode="#,##0" sourceLinked="1"/>
        <c:majorTickMark val="out"/>
        <c:minorTickMark val="none"/>
        <c:tickLblPos val="nextTo"/>
        <c:txPr>
          <a:bodyPr/>
          <a:lstStyle/>
          <a:p>
            <a:pPr>
              <a:defRPr b="1">
                <a:latin typeface="+mj-lt"/>
              </a:defRPr>
            </a:pPr>
            <a:endParaRPr lang="sk-SK"/>
          </a:p>
        </c:txPr>
        <c:crossAx val="7594700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3445392242636337"/>
          <c:y val="0.93014810648668922"/>
          <c:w val="0.51782400510746962"/>
          <c:h val="6.9851882549768998E-2"/>
        </c:manualLayout>
      </c:layout>
      <c:overlay val="0"/>
      <c:txPr>
        <a:bodyPr/>
        <a:lstStyle/>
        <a:p>
          <a:pPr>
            <a:defRPr b="1">
              <a:latin typeface="+mj-lt"/>
            </a:defRPr>
          </a:pPr>
          <a:endParaRPr lang="sk-SK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sk-S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>
                <a:solidFill>
                  <a:schemeClr val="tx2"/>
                </a:solidFill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en-US">
                <a:solidFill>
                  <a:schemeClr val="tx2"/>
                </a:solidFill>
              </a:rPr>
              <a:t>Štruktúra záväzkov po lehote splatnosti                              v zdravotníckych zariadeniach v pôsobnosti                    MV SR a MO SR   k 31.12.201</a:t>
            </a:r>
            <a:r>
              <a:rPr lang="sk-SK">
                <a:solidFill>
                  <a:schemeClr val="tx2"/>
                </a:solidFill>
              </a:rPr>
              <a:t>5</a:t>
            </a:r>
            <a:endParaRPr lang="en-US">
              <a:solidFill>
                <a:schemeClr val="tx2"/>
              </a:solidFill>
            </a:endParaRPr>
          </a:p>
        </c:rich>
      </c:tx>
      <c:layout>
        <c:manualLayout>
          <c:xMode val="edge"/>
          <c:yMode val="edge"/>
          <c:x val="0.18758384613687995"/>
          <c:y val="1.4124420888066957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2330188138247425"/>
          <c:y val="0.3298986204923437"/>
          <c:w val="0.47593674757597448"/>
          <c:h val="0.65590371818556847"/>
        </c:manualLayout>
      </c:layout>
      <c:pieChart>
        <c:varyColors val="1"/>
        <c:ser>
          <c:idx val="0"/>
          <c:order val="0"/>
          <c:tx>
            <c:strRef>
              <c:f>Hárok1!$B$1</c:f>
              <c:strCache>
                <c:ptCount val="1"/>
                <c:pt idx="0">
                  <c:v>Štruktúra záväzkov po lehote splatnosti                              v zdravotníckych zariadeniach v pôsobnosti                    MV SR a MO SR   k 31.12.2014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0.12240038177046052"/>
                  <c:y val="-0.10712607393324126"/>
                </c:manualLayout>
              </c:layout>
              <c:numFmt formatCode="0.0%" sourceLinked="0"/>
              <c:spPr/>
              <c:txPr>
                <a:bodyPr/>
                <a:lstStyle/>
                <a:p>
                  <a:pPr>
                    <a:defRPr sz="1200" b="1">
                      <a:solidFill>
                        <a:schemeClr val="bg1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sk-SK"/>
                </a:p>
              </c:txPr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0.11411466128717382"/>
                  <c:y val="5.7166669656042425E-2"/>
                </c:manualLayout>
              </c:layout>
              <c:numFmt formatCode="0.0%" sourceLinked="0"/>
              <c:spPr/>
              <c:txPr>
                <a:bodyPr/>
                <a:lstStyle/>
                <a:p>
                  <a:pPr>
                    <a:defRPr sz="1200" b="1">
                      <a:solidFill>
                        <a:schemeClr val="bg1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sk-SK"/>
                </a:p>
              </c:txPr>
              <c:showLegendKey val="0"/>
              <c:showVal val="0"/>
              <c:showCatName val="0"/>
              <c:showSerName val="0"/>
              <c:showPercent val="1"/>
              <c:showBubbleSize val="0"/>
            </c:dLbl>
            <c:numFmt formatCode="0.0%" sourceLinked="0"/>
            <c:txPr>
              <a:bodyPr/>
              <a:lstStyle/>
              <a:p>
                <a:pPr>
                  <a:defRPr b="1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sk-SK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Hárok1!$A$2:$A$8</c:f>
              <c:strCache>
                <c:ptCount val="7"/>
                <c:pt idx="0">
                  <c:v>Lieky a ŠZM</c:v>
                </c:pt>
                <c:pt idx="1">
                  <c:v>Investiční dodávatelia</c:v>
                </c:pt>
                <c:pt idx="2">
                  <c:v>Ostatní dodávatelia</c:v>
                </c:pt>
                <c:pt idx="3">
                  <c:v>Údržba a servis IT a ZT</c:v>
                </c:pt>
                <c:pt idx="4">
                  <c:v>Dodávatelia energií</c:v>
                </c:pt>
                <c:pt idx="5">
                  <c:v>Služby</c:v>
                </c:pt>
                <c:pt idx="6">
                  <c:v>NTS a iné ZZ</c:v>
                </c:pt>
              </c:strCache>
            </c:strRef>
          </c:cat>
          <c:val>
            <c:numRef>
              <c:f>Hárok1!$B$2:$B$8</c:f>
              <c:numCache>
                <c:formatCode>#,##0</c:formatCode>
                <c:ptCount val="7"/>
                <c:pt idx="0">
                  <c:v>17850601</c:v>
                </c:pt>
                <c:pt idx="1">
                  <c:v>4290041</c:v>
                </c:pt>
                <c:pt idx="2">
                  <c:v>649414.21</c:v>
                </c:pt>
                <c:pt idx="3">
                  <c:v>458548.24</c:v>
                </c:pt>
                <c:pt idx="4">
                  <c:v>192835.78999999998</c:v>
                </c:pt>
                <c:pt idx="5">
                  <c:v>154629.72999999998</c:v>
                </c:pt>
                <c:pt idx="6">
                  <c:v>39530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66084262996537202"/>
          <c:y val="0.35899715925339842"/>
          <c:w val="0.28956298109795098"/>
          <c:h val="0.47462477142963766"/>
        </c:manualLayout>
      </c:layout>
      <c:overlay val="0"/>
      <c:txPr>
        <a:bodyPr/>
        <a:lstStyle/>
        <a:p>
          <a:pPr>
            <a:defRPr>
              <a:latin typeface="Arial" panose="020B0604020202020204" pitchFamily="34" charset="0"/>
              <a:cs typeface="Arial" panose="020B0604020202020204" pitchFamily="34" charset="0"/>
            </a:defRPr>
          </a:pPr>
          <a:endParaRPr lang="sk-SK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sk-S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>
                <a:solidFill>
                  <a:schemeClr val="tx2"/>
                </a:solidFill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sk-SK">
                <a:solidFill>
                  <a:schemeClr val="tx2"/>
                </a:solidFill>
              </a:rPr>
              <a:t>Štruktúra záväzkov po lehote splatnosti delimitovaných a transformovaných zdravotníckych zariadení   k 31.12.2015</a:t>
            </a:r>
          </a:p>
        </c:rich>
      </c:tx>
      <c:layout>
        <c:manualLayout>
          <c:xMode val="edge"/>
          <c:yMode val="edge"/>
          <c:x val="0.31022291227681054"/>
          <c:y val="2.1108179419525065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4713799859524601"/>
          <c:y val="0.34397080312190526"/>
          <c:w val="0.47593674757597448"/>
          <c:h val="0.65590371818556847"/>
        </c:manualLayout>
      </c:layout>
      <c:pieChart>
        <c:varyColors val="1"/>
        <c:ser>
          <c:idx val="0"/>
          <c:order val="0"/>
          <c:tx>
            <c:strRef>
              <c:f>Hárok1!$B$13</c:f>
              <c:strCache>
                <c:ptCount val="1"/>
                <c:pt idx="0">
                  <c:v>Štruktúra záväzkov po lehote splatnosti delimitovaných a transformovaných zdravotníckych zariadení   k 31.12.2015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0.14256848175668183"/>
                  <c:y val="-2.5765190203937686E-2"/>
                </c:manualLayout>
              </c:layout>
              <c:numFmt formatCode="0.0%" sourceLinked="0"/>
              <c:spPr/>
              <c:txPr>
                <a:bodyPr/>
                <a:lstStyle/>
                <a:p>
                  <a:pPr>
                    <a:defRPr sz="1200" b="1">
                      <a:solidFill>
                        <a:schemeClr val="bg1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sk-SK"/>
                </a:p>
              </c:txPr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0.10440556726183875"/>
                  <c:y val="-0.11353014981654425"/>
                </c:manualLayout>
              </c:layout>
              <c:numFmt formatCode="0.0%" sourceLinked="0"/>
              <c:spPr/>
              <c:txPr>
                <a:bodyPr/>
                <a:lstStyle/>
                <a:p>
                  <a:pPr>
                    <a:defRPr sz="1200" b="1">
                      <a:solidFill>
                        <a:schemeClr val="bg1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sk-SK"/>
                </a:p>
              </c:txPr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0.11716359838822964"/>
                  <c:y val="5.7436231323797701E-2"/>
                </c:manualLayout>
              </c:layout>
              <c:numFmt formatCode="0.0%" sourceLinked="0"/>
              <c:spPr/>
              <c:txPr>
                <a:bodyPr/>
                <a:lstStyle/>
                <a:p>
                  <a:pPr>
                    <a:defRPr sz="1200" b="1">
                      <a:solidFill>
                        <a:schemeClr val="bg1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sk-SK"/>
                </a:p>
              </c:txPr>
              <c:showLegendKey val="0"/>
              <c:showVal val="0"/>
              <c:showCatName val="0"/>
              <c:showSerName val="0"/>
              <c:showPercent val="1"/>
              <c:showBubbleSize val="0"/>
            </c:dLbl>
            <c:numFmt formatCode="0.0%" sourceLinked="0"/>
            <c:txPr>
              <a:bodyPr/>
              <a:lstStyle/>
              <a:p>
                <a:pPr>
                  <a:defRPr b="1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sk-SK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Hárok1!$A$14:$A$22</c:f>
              <c:strCache>
                <c:ptCount val="9"/>
                <c:pt idx="0">
                  <c:v>Verejné financie</c:v>
                </c:pt>
                <c:pt idx="1">
                  <c:v>Lieky a ŠZM</c:v>
                </c:pt>
                <c:pt idx="2">
                  <c:v>Iné záväzky</c:v>
                </c:pt>
                <c:pt idx="3">
                  <c:v>Služby</c:v>
                </c:pt>
                <c:pt idx="4">
                  <c:v>Ostatní dodávatelia</c:v>
                </c:pt>
                <c:pt idx="5">
                  <c:v>Investiční dodávatelia</c:v>
                </c:pt>
                <c:pt idx="6">
                  <c:v>Dodávatelia energií</c:v>
                </c:pt>
                <c:pt idx="7">
                  <c:v>NTS a iné ZZ</c:v>
                </c:pt>
                <c:pt idx="8">
                  <c:v>Údržba a servis IT a ZT</c:v>
                </c:pt>
              </c:strCache>
            </c:strRef>
          </c:cat>
          <c:val>
            <c:numRef>
              <c:f>Hárok1!$B$14:$B$22</c:f>
              <c:numCache>
                <c:formatCode>#,##0</c:formatCode>
                <c:ptCount val="9"/>
                <c:pt idx="0">
                  <c:v>43201780.549999997</c:v>
                </c:pt>
                <c:pt idx="1">
                  <c:v>18277713.079999998</c:v>
                </c:pt>
                <c:pt idx="2">
                  <c:v>11758618.330000002</c:v>
                </c:pt>
                <c:pt idx="3">
                  <c:v>2651882.2799999998</c:v>
                </c:pt>
                <c:pt idx="4">
                  <c:v>2095670.85</c:v>
                </c:pt>
                <c:pt idx="5">
                  <c:v>1871161.5499999998</c:v>
                </c:pt>
                <c:pt idx="6">
                  <c:v>1503819.32</c:v>
                </c:pt>
                <c:pt idx="7">
                  <c:v>1390317.21</c:v>
                </c:pt>
                <c:pt idx="8">
                  <c:v>898801.15999999992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67876980083371929"/>
          <c:y val="0.28474372906776485"/>
          <c:w val="0.28593342205463751"/>
          <c:h val="0.61021804477830099"/>
        </c:manualLayout>
      </c:layout>
      <c:overlay val="0"/>
      <c:txPr>
        <a:bodyPr/>
        <a:lstStyle/>
        <a:p>
          <a:pPr>
            <a:defRPr>
              <a:latin typeface="Arial" panose="020B0604020202020204" pitchFamily="34" charset="0"/>
              <a:cs typeface="Arial" panose="020B0604020202020204" pitchFamily="34" charset="0"/>
            </a:defRPr>
          </a:pPr>
          <a:endParaRPr lang="sk-SK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0.71198</cdr:x>
      <cdr:y>0.22677</cdr:y>
    </cdr:from>
    <cdr:to>
      <cdr:x>0.77429</cdr:x>
      <cdr:y>0.34416</cdr:y>
    </cdr:to>
    <cdr:cxnSp macro="">
      <cdr:nvCxnSpPr>
        <cdr:cNvPr id="2" name="Rovná spojovacia šípka 1"/>
        <cdr:cNvCxnSpPr>
          <a:cxnSpLocks xmlns:a="http://schemas.openxmlformats.org/drawingml/2006/main"/>
        </cdr:cNvCxnSpPr>
      </cdr:nvCxnSpPr>
      <cdr:spPr>
        <a:xfrm xmlns:a="http://schemas.openxmlformats.org/drawingml/2006/main" flipH="1">
          <a:off x="4073499" y="845130"/>
          <a:ext cx="356498" cy="437491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0.76007</cdr:x>
      <cdr:y>0.17671</cdr:y>
    </cdr:from>
    <cdr:to>
      <cdr:x>0.92727</cdr:x>
      <cdr:y>0.24003</cdr:y>
    </cdr:to>
    <cdr:pic>
      <cdr:nvPicPr>
        <cdr:cNvPr id="5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4348639" y="658565"/>
          <a:ext cx="956610" cy="235982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0.0599</cdr:x>
      <cdr:y>0.79355</cdr:y>
    </cdr:from>
    <cdr:to>
      <cdr:x>0.1797</cdr:x>
      <cdr:y>0.86667</cdr:y>
    </cdr:to>
    <cdr:sp macro="" textlink="">
      <cdr:nvSpPr>
        <cdr:cNvPr id="7" name="Blok textu 6"/>
        <cdr:cNvSpPr txBox="1"/>
      </cdr:nvSpPr>
      <cdr:spPr>
        <a:xfrm xmlns:a="http://schemas.openxmlformats.org/drawingml/2006/main">
          <a:off x="342900" y="3514725"/>
          <a:ext cx="685800" cy="3238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sk-SK" sz="1100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libri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mbria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tint val="100000"/>
              <a:shade val="100000"/>
              <a:satMod val="130000"/>
            </a:schemeClr>
          </a:gs>
          <a:gs pos="100000">
            <a:schemeClr val="phClr">
              <a:tint val="50000"/>
              <a:shade val="100000"/>
              <a:satMod val="350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WKX3UHSAJ2R6-2-731476</_dlc_DocId>
    <_dlc_DocIdUrl xmlns="e60a29af-d413-48d4-bd90-fe9d2a897e4b">
      <Url>https://ovdmasv601/sites/DMS/_layouts/15/DocIdRedir.aspx?ID=WKX3UHSAJ2R6-2-731476</Url>
      <Description>WKX3UHSAJ2R6-2-731476</Description>
    </_dlc_DocIdUrl>
  </documentManagement>
</p:properties>
</file>

<file path=customXml/itemProps1.xml><?xml version="1.0" encoding="utf-8"?>
<ds:datastoreItem xmlns:ds="http://schemas.openxmlformats.org/officeDocument/2006/customXml" ds:itemID="{7533CB28-CD00-41EC-95DA-36773AFC0E6A}"/>
</file>

<file path=customXml/itemProps2.xml><?xml version="1.0" encoding="utf-8"?>
<ds:datastoreItem xmlns:ds="http://schemas.openxmlformats.org/officeDocument/2006/customXml" ds:itemID="{3623616C-35AA-4262-8B7F-49163C6D7761}"/>
</file>

<file path=customXml/itemProps3.xml><?xml version="1.0" encoding="utf-8"?>
<ds:datastoreItem xmlns:ds="http://schemas.openxmlformats.org/officeDocument/2006/customXml" ds:itemID="{B35A19D7-FDEC-4DC3-8635-72793FA92A3C}"/>
</file>

<file path=customXml/itemProps4.xml><?xml version="1.0" encoding="utf-8"?>
<ds:datastoreItem xmlns:ds="http://schemas.openxmlformats.org/officeDocument/2006/customXml" ds:itemID="{01466A7E-A8C5-491C-9B57-0F065408987E}"/>
</file>

<file path=customXml/itemProps5.xml><?xml version="1.0" encoding="utf-8"?>
<ds:datastoreItem xmlns:ds="http://schemas.openxmlformats.org/officeDocument/2006/customXml" ds:itemID="{583C9809-2133-47F2-8453-6DA9838CB2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3714</Words>
  <Characters>21173</Characters>
  <Application>Microsoft Office Word</Application>
  <DocSecurity>0</DocSecurity>
  <Lines>176</Lines>
  <Paragraphs>49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24838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Zuzka Kucerova</dc:creator>
  <cp:lastModifiedBy>Sasaiová Nadežda</cp:lastModifiedBy>
  <cp:revision>4</cp:revision>
  <cp:lastPrinted>2016-04-12T13:51:00Z</cp:lastPrinted>
  <dcterms:created xsi:type="dcterms:W3CDTF">2016-04-20T09:22:00Z</dcterms:created>
  <dcterms:modified xsi:type="dcterms:W3CDTF">2016-04-20T09:35:00Z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d0c6865f-16b9-434f-a115-e47628e2a323</vt:lpwstr>
  </property>
</Properties>
</file>